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11" w:name="_GoBack"/>
            <w:bookmarkEnd w:id="11"/>
            <w:bookmarkStart w:id="0" w:name="page1"/>
            <w:bookmarkEnd w:id="0"/>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1/11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1"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4"/>
          <w:szCs w:val="24"/>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2"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00" w:lineRule="exact"/>
        <w:rPr>
          <w:color w:val="auto"/>
          <w:sz w:val="24"/>
          <w:szCs w:val="24"/>
        </w:rPr>
      </w:pPr>
    </w:p>
    <w:p>
      <w:pPr>
        <w:spacing w:after="0" w:line="291" w:lineRule="exact"/>
        <w:rPr>
          <w:color w:val="auto"/>
          <w:sz w:val="24"/>
          <w:szCs w:val="24"/>
        </w:rPr>
      </w:pPr>
    </w:p>
    <w:p>
      <w:pPr>
        <w:tabs>
          <w:tab w:val="left" w:pos="1480"/>
        </w:tabs>
        <w:spacing w:after="0"/>
        <w:ind w:left="1140"/>
        <w:rPr>
          <w:color w:val="auto"/>
          <w:sz w:val="20"/>
          <w:szCs w:val="20"/>
        </w:rPr>
      </w:pPr>
      <w:r>
        <w:rPr>
          <w:rFonts w:ascii="Times New Roman" w:hAnsi="Times New Roman" w:eastAsia="Times New Roman" w:cs="Times New Roman"/>
          <w:b/>
          <w:bCs/>
          <w:color w:val="auto"/>
          <w:sz w:val="24"/>
          <w:szCs w:val="24"/>
        </w:rPr>
        <w:t>1.</w:t>
      </w:r>
      <w:r>
        <w:rPr>
          <w:rFonts w:ascii="Times New Roman" w:hAnsi="Times New Roman" w:eastAsia="Times New Roman" w:cs="Times New Roman"/>
          <w:b/>
          <w:bCs/>
          <w:color w:val="auto"/>
          <w:sz w:val="24"/>
          <w:szCs w:val="24"/>
        </w:rPr>
        <w:tab/>
      </w:r>
      <w:r>
        <w:rPr>
          <w:rFonts w:ascii="Times New Roman" w:hAnsi="Times New Roman" w:eastAsia="Times New Roman" w:cs="Times New Roman"/>
          <w:b/>
          <w:bCs/>
          <w:color w:val="auto"/>
          <w:sz w:val="24"/>
          <w:szCs w:val="24"/>
        </w:rPr>
        <w:t>Genel</w:t>
      </w:r>
    </w:p>
    <w:p>
      <w:pPr>
        <w:spacing w:after="0" w:line="247" w:lineRule="exact"/>
        <w:rPr>
          <w:color w:val="auto"/>
          <w:sz w:val="24"/>
          <w:szCs w:val="24"/>
        </w:rPr>
      </w:pPr>
    </w:p>
    <w:p>
      <w:pPr>
        <w:spacing w:after="0" w:line="250" w:lineRule="auto"/>
        <w:ind w:left="780" w:right="800" w:firstLine="708"/>
        <w:jc w:val="both"/>
        <w:rPr>
          <w:color w:val="auto"/>
          <w:sz w:val="20"/>
          <w:szCs w:val="20"/>
        </w:rPr>
      </w:pPr>
      <w:r>
        <w:rPr>
          <w:rFonts w:ascii="Times New Roman" w:hAnsi="Times New Roman" w:eastAsia="Times New Roman" w:cs="Times New Roman"/>
          <w:b/>
          <w:bCs/>
          <w:color w:val="auto"/>
          <w:sz w:val="23"/>
          <w:szCs w:val="23"/>
        </w:rPr>
        <w:t xml:space="preserve">1.1. </w:t>
      </w:r>
      <w:r>
        <w:rPr>
          <w:rFonts w:ascii="Times New Roman" w:hAnsi="Times New Roman" w:eastAsia="Times New Roman" w:cs="Times New Roman"/>
          <w:color w:val="auto"/>
          <w:sz w:val="23"/>
          <w:szCs w:val="23"/>
        </w:rPr>
        <w:t>27.10.2011 tarih ve 28097</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sayılı Resm</w:t>
      </w:r>
      <w:r>
        <w:rPr>
          <w:rFonts w:hint="default" w:ascii="Times New Roman" w:hAnsi="Times New Roman" w:eastAsia="Times New Roman" w:cs="Times New Roman"/>
          <w:color w:val="auto"/>
          <w:sz w:val="23"/>
          <w:szCs w:val="23"/>
          <w:lang w:val="tr"/>
        </w:rPr>
        <w:t>î</w:t>
      </w:r>
      <w:r>
        <w:rPr>
          <w:rFonts w:ascii="Times New Roman" w:hAnsi="Times New Roman" w:eastAsia="Times New Roman" w:cs="Times New Roman"/>
          <w:color w:val="auto"/>
          <w:sz w:val="23"/>
          <w:szCs w:val="23"/>
        </w:rPr>
        <w:t xml:space="preserve"> Gazete’de yayımlanan Enerji</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Kaynaklarının ve Enerjinin Kullanımında Verimliliğin Artırılmasına Dair Yönetmeliğin 30. Maddesi gereği Enerji yöneticisi görevlendirmekle yükümlü kamu binalarında etüt yaptırılması zorunludur. Bu etütlerin yapılmasında yıllık toplam enerji tüketimi yüksek olan binalara öncelik verilir. Kamu kurum ve kuruluşları bu etütlerin yapılması için gerekli koşulları sağlar.</w:t>
      </w:r>
    </w:p>
    <w:p>
      <w:pPr>
        <w:spacing w:after="0" w:line="243" w:lineRule="exact"/>
        <w:rPr>
          <w:color w:val="auto"/>
          <w:sz w:val="24"/>
          <w:szCs w:val="24"/>
        </w:rPr>
      </w:pPr>
    </w:p>
    <w:p>
      <w:pPr>
        <w:spacing w:after="0" w:line="237" w:lineRule="auto"/>
        <w:ind w:left="780" w:right="800"/>
        <w:jc w:val="both"/>
        <w:rPr>
          <w:color w:val="auto"/>
          <w:sz w:val="20"/>
          <w:szCs w:val="20"/>
        </w:rPr>
      </w:pPr>
      <w:r>
        <w:rPr>
          <w:rFonts w:ascii="Times New Roman" w:hAnsi="Times New Roman" w:eastAsia="Times New Roman" w:cs="Times New Roman"/>
          <w:color w:val="auto"/>
          <w:sz w:val="24"/>
          <w:szCs w:val="24"/>
        </w:rPr>
        <w:t>Bu etütler kamu binasının bağlı olduğu kurum ve kuruluşlar tarafından; Kamu kurumları çalışanları arasında bina etüt-proje sertifikasına sahip personel bulunması durumunda kurum ve kuruluşların kendisi tarafından veya Enerji Verimliliği ve Çevre Dairesi Başkanlığından (EVÇED)’den Bina Etüt-Proje-Danışmanlık Yetkisine sahip Enerji Verimliliği Danışmanlık (EVD) şirketlerine yaptırılır.</w:t>
      </w:r>
    </w:p>
    <w:p>
      <w:pPr>
        <w:spacing w:after="0" w:line="138" w:lineRule="exact"/>
        <w:rPr>
          <w:color w:val="auto"/>
          <w:sz w:val="24"/>
          <w:szCs w:val="24"/>
        </w:rPr>
      </w:pPr>
    </w:p>
    <w:p>
      <w:pPr>
        <w:spacing w:after="0" w:line="236" w:lineRule="auto"/>
        <w:ind w:left="780" w:right="780"/>
        <w:jc w:val="both"/>
        <w:rPr>
          <w:color w:val="auto"/>
          <w:sz w:val="20"/>
          <w:szCs w:val="20"/>
        </w:rPr>
      </w:pPr>
      <w:r>
        <w:rPr>
          <w:rFonts w:ascii="Times New Roman" w:hAnsi="Times New Roman" w:eastAsia="Times New Roman" w:cs="Times New Roman"/>
          <w:color w:val="auto"/>
          <w:sz w:val="24"/>
          <w:szCs w:val="24"/>
        </w:rPr>
        <w:t>4734 Sayılı Kamu İhale Kanunu’na göre yapılacak Enerji Etüdü ve EKB hizmet alımı işi Enerji Etüdü Yapılması ve Enerji Kimlik Belgesi Düzenlenmesi Teknik Şartnamesi hükümlerine uygun olarak, idare ile şirket arasında yapılan yazılı anlaşmayla gerçekleştirilir.</w:t>
      </w:r>
    </w:p>
    <w:p>
      <w:pPr>
        <w:spacing w:after="0" w:line="254" w:lineRule="exact"/>
        <w:rPr>
          <w:color w:val="auto"/>
          <w:sz w:val="24"/>
          <w:szCs w:val="24"/>
        </w:rPr>
      </w:pPr>
    </w:p>
    <w:p>
      <w:pPr>
        <w:spacing w:after="0" w:line="234" w:lineRule="auto"/>
        <w:ind w:left="780" w:right="800"/>
        <w:jc w:val="both"/>
        <w:rPr>
          <w:color w:val="auto"/>
          <w:sz w:val="20"/>
          <w:szCs w:val="20"/>
        </w:rPr>
      </w:pPr>
      <w:r>
        <w:rPr>
          <w:rFonts w:ascii="Times New Roman" w:hAnsi="Times New Roman" w:eastAsia="Times New Roman" w:cs="Times New Roman"/>
          <w:color w:val="auto"/>
          <w:sz w:val="24"/>
          <w:szCs w:val="24"/>
        </w:rPr>
        <w:t xml:space="preserve">Enerji Verimliliği Danışmanlık (EVD) şirketi veya bina etüt-proje sertifikasına sahip personel tarafından hazırlanan etütler </w:t>
      </w:r>
      <w:r>
        <w:rPr>
          <w:rFonts w:ascii="Times New Roman" w:hAnsi="Times New Roman" w:eastAsia="Times New Roman" w:cs="Times New Roman"/>
          <w:b/>
          <w:bCs/>
          <w:i/>
          <w:iCs/>
          <w:color w:val="auto"/>
          <w:sz w:val="24"/>
          <w:szCs w:val="24"/>
        </w:rPr>
        <w:t>Bursa</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i/>
          <w:iCs/>
          <w:color w:val="auto"/>
          <w:sz w:val="24"/>
          <w:szCs w:val="24"/>
        </w:rPr>
        <w:t>Enerji Yönetim Birimi tarafından incelendikten sonra</w:t>
      </w:r>
    </w:p>
    <w:p>
      <w:pPr>
        <w:spacing w:after="0" w:line="6" w:lineRule="exact"/>
        <w:rPr>
          <w:color w:val="auto"/>
          <w:sz w:val="24"/>
          <w:szCs w:val="24"/>
        </w:rPr>
      </w:pPr>
    </w:p>
    <w:p>
      <w:pPr>
        <w:spacing w:after="0"/>
        <w:ind w:left="780"/>
        <w:rPr>
          <w:color w:val="auto"/>
          <w:sz w:val="20"/>
          <w:szCs w:val="20"/>
        </w:rPr>
      </w:pPr>
      <w:r>
        <w:rPr>
          <w:rFonts w:ascii="Times New Roman" w:hAnsi="Times New Roman" w:eastAsia="Times New Roman" w:cs="Times New Roman"/>
          <w:b/>
          <w:bCs/>
          <w:i/>
          <w:iCs/>
          <w:color w:val="auto"/>
          <w:sz w:val="24"/>
          <w:szCs w:val="24"/>
        </w:rPr>
        <w:t>nihai kararı verilir.</w:t>
      </w:r>
    </w:p>
    <w:p>
      <w:pPr>
        <w:spacing w:after="0" w:line="247" w:lineRule="exact"/>
        <w:rPr>
          <w:color w:val="auto"/>
          <w:sz w:val="24"/>
          <w:szCs w:val="24"/>
        </w:rPr>
      </w:pPr>
    </w:p>
    <w:p>
      <w:pPr>
        <w:spacing w:after="0" w:line="250" w:lineRule="auto"/>
        <w:ind w:left="780" w:right="800"/>
        <w:jc w:val="both"/>
        <w:rPr>
          <w:color w:val="auto"/>
          <w:sz w:val="20"/>
          <w:szCs w:val="20"/>
        </w:rPr>
      </w:pPr>
      <w:r>
        <w:rPr>
          <w:rFonts w:ascii="Times New Roman" w:hAnsi="Times New Roman" w:eastAsia="Times New Roman" w:cs="Times New Roman"/>
          <w:color w:val="auto"/>
          <w:sz w:val="23"/>
          <w:szCs w:val="23"/>
        </w:rPr>
        <w:t>Kurum ve kuruluş tarafından etüt raporları ve belirlenen önlemlere ilişkin uygulama planlarının birer sureti, nihai etüt raporları etüdün yapıldığı yılı takip eden yılın mart ayı sonunda EVÇED ‘e gönderilir ve istenen veriler ENVER Portalı’na girilir. Bu etütler her yedi yılda bir yenilenir.</w:t>
      </w:r>
    </w:p>
    <w:p>
      <w:pPr>
        <w:spacing w:after="0" w:line="242" w:lineRule="exact"/>
        <w:rPr>
          <w:color w:val="auto"/>
          <w:sz w:val="24"/>
          <w:szCs w:val="24"/>
        </w:rPr>
      </w:pPr>
    </w:p>
    <w:p>
      <w:pPr>
        <w:spacing w:after="0" w:line="236" w:lineRule="auto"/>
        <w:ind w:left="780" w:right="800"/>
        <w:jc w:val="both"/>
        <w:rPr>
          <w:color w:val="auto"/>
          <w:sz w:val="20"/>
          <w:szCs w:val="20"/>
        </w:rPr>
      </w:pPr>
      <w:r>
        <w:rPr>
          <w:rFonts w:ascii="Times New Roman" w:hAnsi="Times New Roman" w:eastAsia="Times New Roman" w:cs="Times New Roman"/>
          <w:color w:val="auto"/>
          <w:sz w:val="24"/>
          <w:szCs w:val="24"/>
        </w:rPr>
        <w:t>Etüdün tamamlanmasını takip eden yıllarda kurum ve kuruluşların bütçelerinde bakım ve idameye ilişkin konulan ödenekler, öncelikle bu etütler ile belirlenen önlemler, enerji performans sözleşmesine ilişkin projelerin hazırlanması ve uygulanması için kullanılır.</w:t>
      </w:r>
    </w:p>
    <w:p>
      <w:pPr>
        <w:spacing w:after="0" w:line="254" w:lineRule="exact"/>
        <w:rPr>
          <w:color w:val="auto"/>
          <w:sz w:val="24"/>
          <w:szCs w:val="24"/>
        </w:rPr>
      </w:pPr>
    </w:p>
    <w:p>
      <w:pPr>
        <w:spacing w:after="0" w:line="236" w:lineRule="auto"/>
        <w:ind w:left="780" w:right="800"/>
        <w:jc w:val="both"/>
        <w:rPr>
          <w:color w:val="auto"/>
          <w:sz w:val="20"/>
          <w:szCs w:val="20"/>
        </w:rPr>
      </w:pPr>
      <w:r>
        <w:rPr>
          <w:rFonts w:ascii="Times New Roman" w:hAnsi="Times New Roman" w:eastAsia="Times New Roman" w:cs="Times New Roman"/>
          <w:color w:val="auto"/>
          <w:sz w:val="24"/>
          <w:szCs w:val="24"/>
        </w:rPr>
        <w:t>Etütler ile belirlenen önlemlerden geri ödeme süresi üç yılın altında olanlara ilişkin uygulama projeleri, etüdü yapılan kurum ve kuruluş tarafından hazırlanır, bu projelere ilişkin uygulama planları EVÇED‘e gönderilir, etüdün tamamlanmasını takip eden en geç dört yıl içerisinde uygulanır ve uygulama sonuçları EVÇED‘e gönderilir.</w:t>
      </w:r>
    </w:p>
    <w:p>
      <w:pPr>
        <w:spacing w:after="0" w:line="249" w:lineRule="exact"/>
        <w:rPr>
          <w:color w:val="auto"/>
          <w:sz w:val="24"/>
          <w:szCs w:val="24"/>
        </w:rPr>
      </w:pPr>
    </w:p>
    <w:p>
      <w:pPr>
        <w:tabs>
          <w:tab w:val="left" w:pos="2180"/>
        </w:tabs>
        <w:spacing w:after="0"/>
        <w:ind w:left="1480"/>
        <w:rPr>
          <w:color w:val="auto"/>
          <w:sz w:val="20"/>
          <w:szCs w:val="20"/>
        </w:rPr>
      </w:pPr>
      <w:r>
        <w:rPr>
          <w:rFonts w:ascii="Times New Roman" w:hAnsi="Times New Roman" w:eastAsia="Times New Roman" w:cs="Times New Roman"/>
          <w:b/>
          <w:bCs/>
          <w:color w:val="auto"/>
          <w:sz w:val="24"/>
          <w:szCs w:val="24"/>
        </w:rPr>
        <w:t>1.2.</w:t>
      </w:r>
      <w:r>
        <w:rPr>
          <w:color w:val="auto"/>
          <w:sz w:val="20"/>
          <w:szCs w:val="20"/>
        </w:rPr>
        <w:tab/>
      </w:r>
      <w:r>
        <w:rPr>
          <w:rFonts w:ascii="Times New Roman" w:hAnsi="Times New Roman" w:eastAsia="Times New Roman" w:cs="Times New Roman"/>
          <w:b/>
          <w:bCs/>
          <w:color w:val="auto"/>
          <w:sz w:val="23"/>
          <w:szCs w:val="23"/>
        </w:rPr>
        <w:t>İşin Konusu ve Kapsamı</w:t>
      </w:r>
    </w:p>
    <w:p>
      <w:pPr>
        <w:spacing w:after="0" w:line="127" w:lineRule="exact"/>
        <w:rPr>
          <w:color w:val="auto"/>
          <w:sz w:val="24"/>
          <w:szCs w:val="24"/>
        </w:rPr>
      </w:pPr>
    </w:p>
    <w:p>
      <w:pPr>
        <w:spacing w:after="0" w:line="238" w:lineRule="auto"/>
        <w:ind w:left="780" w:right="840"/>
        <w:rPr>
          <w:color w:val="auto"/>
          <w:sz w:val="20"/>
          <w:szCs w:val="20"/>
        </w:rPr>
      </w:pPr>
      <w:r>
        <w:rPr>
          <w:rFonts w:ascii="Times New Roman" w:hAnsi="Times New Roman" w:eastAsia="Times New Roman" w:cs="Times New Roman"/>
          <w:color w:val="auto"/>
          <w:sz w:val="24"/>
          <w:szCs w:val="24"/>
        </w:rPr>
        <w:t xml:space="preserve">İşin konusu, Ek-1’de listesi verilen binalarda enerji verimliliğinin artırılmasına yönelik imkânların ortaya çıkarılması, bilgi toplama, ölçüm, değerlendirme ve raporlama aşamalarından oluşan enerji etüdü çalışmaları neticesinde, genel yönetim kapsamındaki kamu idareleri ile diğer kamu kurum ve kuruluşlarının enerji tüketimlerini veya enerji giderlerini düşürmek üzere akdedecekleri enerji performans sözleşmesi hazırlığı için enerji tasarruf potansiyellerinin ve bu potansiyellerin geri kazanılmasına yönelik önlemlerin, mali etkileri ile birlikte ölçüm, hesap ve piyasa araştırmaları ile belirlenmesini kapsayan </w:t>
      </w:r>
      <w:r>
        <w:rPr>
          <w:rFonts w:ascii="Times New Roman" w:hAnsi="Times New Roman" w:eastAsia="Times New Roman" w:cs="Times New Roman"/>
          <w:b/>
          <w:bCs/>
          <w:color w:val="auto"/>
          <w:sz w:val="24"/>
          <w:szCs w:val="24"/>
        </w:rPr>
        <w:t>etüt raporu</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color w:val="auto"/>
          <w:sz w:val="24"/>
          <w:szCs w:val="24"/>
        </w:rPr>
        <w:t xml:space="preserve">hazırlanması </w:t>
      </w:r>
      <w:r>
        <w:rPr>
          <w:rFonts w:ascii="Times New Roman" w:hAnsi="Times New Roman" w:eastAsia="Times New Roman" w:cs="Times New Roman"/>
          <w:color w:val="auto"/>
          <w:sz w:val="24"/>
          <w:szCs w:val="24"/>
        </w:rPr>
        <w:t>ve etüt edilen binalar için</w:t>
      </w:r>
      <w:r>
        <w:rPr>
          <w:rFonts w:ascii="Times New Roman" w:hAnsi="Times New Roman" w:eastAsia="Times New Roman" w:cs="Times New Roman"/>
          <w:b/>
          <w:bCs/>
          <w:color w:val="auto"/>
          <w:sz w:val="24"/>
          <w:szCs w:val="24"/>
        </w:rPr>
        <w:t xml:space="preserve"> Enerji Kimlik Belgesi </w:t>
      </w:r>
      <w:r>
        <w:rPr>
          <w:rFonts w:ascii="Times New Roman" w:hAnsi="Times New Roman" w:eastAsia="Times New Roman" w:cs="Times New Roman"/>
          <w:color w:val="auto"/>
          <w:sz w:val="24"/>
          <w:szCs w:val="24"/>
        </w:rPr>
        <w:t>düzenlenmesi işidir.</w:t>
      </w:r>
    </w:p>
    <w:p>
      <w:pPr>
        <w:spacing w:after="0" w:line="132" w:lineRule="exact"/>
        <w:rPr>
          <w:color w:val="auto"/>
          <w:sz w:val="24"/>
          <w:szCs w:val="24"/>
        </w:rPr>
      </w:pPr>
    </w:p>
    <w:p>
      <w:pPr>
        <w:numPr>
          <w:ilvl w:val="0"/>
          <w:numId w:val="1"/>
        </w:numPr>
        <w:tabs>
          <w:tab w:val="left" w:pos="1500"/>
        </w:tabs>
        <w:spacing w:after="0"/>
        <w:ind w:left="1500" w:hanging="364"/>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Tanımlar ve Kısaltmalar</w:t>
      </w:r>
    </w:p>
    <w:p>
      <w:pPr>
        <w:spacing w:after="0" w:line="115" w:lineRule="exact"/>
        <w:rPr>
          <w:color w:val="auto"/>
          <w:sz w:val="24"/>
          <w:szCs w:val="24"/>
        </w:rPr>
      </w:pPr>
    </w:p>
    <w:p>
      <w:pPr>
        <w:spacing w:after="0"/>
        <w:ind w:left="780"/>
        <w:rPr>
          <w:color w:val="auto"/>
          <w:sz w:val="20"/>
          <w:szCs w:val="20"/>
        </w:rPr>
      </w:pPr>
      <w:r>
        <w:rPr>
          <w:rFonts w:ascii="Times New Roman" w:hAnsi="Times New Roman" w:eastAsia="Times New Roman" w:cs="Times New Roman"/>
          <w:color w:val="auto"/>
          <w:sz w:val="24"/>
          <w:szCs w:val="24"/>
        </w:rPr>
        <w:t>Bu Şartname hükümlerinin uygulanmasında;</w:t>
      </w:r>
    </w:p>
    <w:p>
      <w:pPr>
        <w:spacing w:after="0" w:line="120" w:lineRule="exact"/>
        <w:rPr>
          <w:color w:val="auto"/>
          <w:sz w:val="24"/>
          <w:szCs w:val="24"/>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İdare: </w:t>
      </w:r>
      <w:r>
        <w:rPr>
          <w:rFonts w:ascii="Times New Roman" w:hAnsi="Times New Roman" w:eastAsia="Times New Roman" w:cs="Times New Roman"/>
          <w:color w:val="auto"/>
          <w:sz w:val="24"/>
          <w:szCs w:val="24"/>
        </w:rPr>
        <w: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Müdürlüğünü /Belediyesini</w:t>
      </w:r>
    </w:p>
    <w:p>
      <w:pPr>
        <w:sectPr>
          <w:pgSz w:w="11900" w:h="16838"/>
          <w:pgMar w:top="263" w:right="626" w:bottom="603"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1" w:name="page2"/>
            <w:bookmarkEnd w:id="1"/>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2/11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3" name="Picture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4"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46"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Yüklenici: </w:t>
      </w:r>
      <w:r>
        <w:rPr>
          <w:rFonts w:ascii="Times New Roman" w:hAnsi="Times New Roman" w:eastAsia="Times New Roman" w:cs="Times New Roman"/>
          <w:color w:val="auto"/>
          <w:sz w:val="24"/>
          <w:szCs w:val="24"/>
        </w:rPr>
        <w:t>…………………… Enerji Verimliliği Danışmanlık Şirketini</w:t>
      </w:r>
    </w:p>
    <w:p>
      <w:pPr>
        <w:spacing w:after="0" w:line="132" w:lineRule="exact"/>
        <w:rPr>
          <w:color w:val="auto"/>
          <w:sz w:val="20"/>
          <w:szCs w:val="20"/>
        </w:rPr>
      </w:pPr>
    </w:p>
    <w:p>
      <w:pPr>
        <w:spacing w:after="0" w:line="234"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EVÇED: </w:t>
      </w:r>
      <w:r>
        <w:rPr>
          <w:rFonts w:ascii="Times New Roman" w:hAnsi="Times New Roman" w:eastAsia="Times New Roman" w:cs="Times New Roman"/>
          <w:color w:val="auto"/>
          <w:sz w:val="24"/>
          <w:szCs w:val="24"/>
        </w:rPr>
        <w:t>Enerji ve Tabii Kaynaklar Bakanlığı Enerji Verimliliği ve Çevre Dairesi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Başkanlığını,</w:t>
      </w:r>
    </w:p>
    <w:p>
      <w:pPr>
        <w:spacing w:after="0" w:line="254"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Kurum: </w:t>
      </w:r>
      <w:r>
        <w:rPr>
          <w:rFonts w:ascii="Times New Roman" w:hAnsi="Times New Roman" w:eastAsia="Times New Roman" w:cs="Times New Roman"/>
          <w:color w:val="auto"/>
          <w:sz w:val="24"/>
          <w:szCs w:val="24"/>
        </w:rPr>
        <w:t>İl Genel İdare Kuruluşları/Birimleri olan, İl mülki idare bölümü içinde hizmet gören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ve Valiye bağlı olarak çalışan, merkezi idarenin bölge, il veya dengi düzeyde teşkilatlanmış birimlerini,</w:t>
      </w:r>
    </w:p>
    <w:p>
      <w:pPr>
        <w:spacing w:after="0" w:line="254" w:lineRule="exact"/>
        <w:rPr>
          <w:color w:val="auto"/>
          <w:sz w:val="20"/>
          <w:szCs w:val="20"/>
        </w:rPr>
      </w:pPr>
    </w:p>
    <w:p>
      <w:pPr>
        <w:spacing w:after="0" w:line="234"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Kurum Yöneticisi: </w:t>
      </w:r>
      <w:r>
        <w:rPr>
          <w:rFonts w:ascii="Times New Roman" w:hAnsi="Times New Roman" w:eastAsia="Times New Roman" w:cs="Times New Roman"/>
          <w:color w:val="auto"/>
          <w:sz w:val="24"/>
          <w:szCs w:val="24"/>
        </w:rPr>
        <w:t>Yerel yönetimler, Üniversiteler ve Bakanlıkların kuruluş mevzuatına göre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illerde kurulan ve bu teşkilatın her birinin başında bulunan üst kademe yöneticisini,</w:t>
      </w:r>
    </w:p>
    <w:p>
      <w:pPr>
        <w:spacing w:after="0" w:line="254" w:lineRule="exact"/>
        <w:rPr>
          <w:color w:val="auto"/>
          <w:sz w:val="20"/>
          <w:szCs w:val="20"/>
        </w:rPr>
      </w:pPr>
    </w:p>
    <w:p>
      <w:pPr>
        <w:spacing w:after="0" w:line="237"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Bursa Enerji Yönetim Birimi: </w:t>
      </w:r>
      <w:r>
        <w:rPr>
          <w:rFonts w:ascii="Times New Roman" w:hAnsi="Times New Roman" w:eastAsia="Times New Roman" w:cs="Times New Roman"/>
          <w:color w:val="auto"/>
          <w:sz w:val="24"/>
          <w:szCs w:val="24"/>
        </w:rPr>
        <w:t>Kamu kurum ve kuruluşlarına ait binalarda enerji kimlik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belgesinin hazırlanması, bina kontrolleri, denetim faaliyetleri, enerji ihtiyacının tespiti, bina envanterlerinin oluşturulması ve güncel tutulması, enerjinin uzaktan takibi ve otomasyonu, enerji yönetimi, enerji kültürü ve verimlilik bilincinin geliştirilmesi amacıyla Bursa Valiliği bünyesinde oluşturulan Enerji Yönetim Birimini,</w:t>
      </w:r>
    </w:p>
    <w:p>
      <w:pPr>
        <w:spacing w:after="0" w:line="257" w:lineRule="exact"/>
        <w:rPr>
          <w:color w:val="auto"/>
          <w:sz w:val="20"/>
          <w:szCs w:val="20"/>
        </w:rPr>
      </w:pPr>
    </w:p>
    <w:p>
      <w:pPr>
        <w:spacing w:after="0" w:line="234"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Bina: </w:t>
      </w:r>
      <w:r>
        <w:rPr>
          <w:rFonts w:ascii="Times New Roman" w:hAnsi="Times New Roman" w:eastAsia="Times New Roman" w:cs="Times New Roman"/>
          <w:color w:val="auto"/>
          <w:sz w:val="24"/>
          <w:szCs w:val="24"/>
        </w:rPr>
        <w:t>Kamu kesiminde faaliyette bulunan kurum ve kuruluşlar tarafından yerine getirilen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görev ve hizmetlerin ifa edilmesinde kullanılan yapı veya yapı topluluğunu,</w:t>
      </w:r>
    </w:p>
    <w:p>
      <w:pPr>
        <w:spacing w:after="0" w:line="134" w:lineRule="exact"/>
        <w:rPr>
          <w:color w:val="auto"/>
          <w:sz w:val="20"/>
          <w:szCs w:val="20"/>
        </w:rPr>
      </w:pPr>
    </w:p>
    <w:p>
      <w:pPr>
        <w:spacing w:after="0" w:line="237"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Etüt: </w:t>
      </w:r>
      <w:r>
        <w:rPr>
          <w:rFonts w:ascii="Times New Roman" w:hAnsi="Times New Roman" w:eastAsia="Times New Roman" w:cs="Times New Roman"/>
          <w:color w:val="auto"/>
          <w:sz w:val="24"/>
          <w:szCs w:val="24"/>
        </w:rPr>
        <w:t>Enerji verimliliğinin artırılmasına yönelik imkânların ortaya çıkarılması için yapılan ve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bilgi toplama, ölçüm, değerlendirme ve raporlama aşamalarından oluşan; enerji tasarruf potansiyellerini ve bu potansiyellerin geri kazanılmasına yönelik önlemleri, mali etkileri ile birlikte, ölçüm, hesap ve piyasa araştırmaları ile belirleyen çalışmaları,</w:t>
      </w:r>
    </w:p>
    <w:p>
      <w:pPr>
        <w:spacing w:after="0" w:line="134"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Etüt raporu: </w:t>
      </w:r>
      <w:r>
        <w:rPr>
          <w:rFonts w:ascii="Times New Roman" w:hAnsi="Times New Roman" w:eastAsia="Times New Roman" w:cs="Times New Roman"/>
          <w:color w:val="auto"/>
          <w:sz w:val="24"/>
          <w:szCs w:val="24"/>
        </w:rPr>
        <w:t>Etüt kapsamında hesaplanan enerji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tasarruf potansiyellerini ve bu potansiyellerin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geri kazanılmasına yönelik enerji verimliliği önlemlerini ölçüm, hesap ve piyasa araştırmaları ile belirleyen çalışmaları içeren nihai raporu,</w:t>
      </w:r>
    </w:p>
    <w:p>
      <w:pPr>
        <w:spacing w:after="0" w:line="134"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Enerji Kimlik Belgesi (EKB): </w:t>
      </w:r>
      <w:r>
        <w:rPr>
          <w:rFonts w:ascii="Times New Roman" w:hAnsi="Times New Roman" w:eastAsia="Times New Roman" w:cs="Times New Roman"/>
          <w:color w:val="auto"/>
          <w:sz w:val="24"/>
          <w:szCs w:val="24"/>
        </w:rPr>
        <w:t>Çevre ve Şehircilik Bakanlığı tarafından işletilen BEP-TR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yazılım programı kullanılarak düzenlenen, asgari olarak binanın enerji ihtiyacı ve enerji tüketim sınıflandırması, yalıtım özellikleri, ısınma ve/veya soğutma sistemlerinin verimi ile ilgili bilgileri içeren belgeyi,</w:t>
      </w:r>
    </w:p>
    <w:p>
      <w:pPr>
        <w:spacing w:after="0" w:line="124"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EKB Uzmanı: </w:t>
      </w:r>
      <w:r>
        <w:rPr>
          <w:rFonts w:ascii="Times New Roman" w:hAnsi="Times New Roman" w:eastAsia="Times New Roman" w:cs="Times New Roman"/>
          <w:color w:val="auto"/>
          <w:sz w:val="24"/>
          <w:szCs w:val="24"/>
        </w:rPr>
        <w:t>Enerji Kimlik Belgesini düzenlemeye yetkili uzmanı,</w:t>
      </w:r>
    </w:p>
    <w:p>
      <w:pPr>
        <w:spacing w:after="0" w:line="132"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Enerji Performans Sözleşmesi (sözleşme): </w:t>
      </w:r>
      <w:r>
        <w:rPr>
          <w:rFonts w:ascii="Times New Roman" w:hAnsi="Times New Roman" w:eastAsia="Times New Roman" w:cs="Times New Roman"/>
          <w:color w:val="auto"/>
          <w:sz w:val="24"/>
          <w:szCs w:val="24"/>
        </w:rPr>
        <w:t>Uygulama projesi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sonrasında sağlanacak enerji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tasarruflarının garanti edilmesi ve yapılan harcamaların uygulama sonucu oluşacak tasarruflarla ödenmesi esasına dayanan sözleşmeyi,</w:t>
      </w:r>
    </w:p>
    <w:p>
      <w:pPr>
        <w:spacing w:after="0" w:line="254" w:lineRule="exact"/>
        <w:rPr>
          <w:color w:val="auto"/>
          <w:sz w:val="20"/>
          <w:szCs w:val="20"/>
        </w:rPr>
      </w:pPr>
    </w:p>
    <w:p>
      <w:pPr>
        <w:spacing w:after="0" w:line="237" w:lineRule="auto"/>
        <w:ind w:left="780" w:right="780"/>
        <w:jc w:val="both"/>
        <w:rPr>
          <w:color w:val="auto"/>
          <w:sz w:val="20"/>
          <w:szCs w:val="20"/>
        </w:rPr>
      </w:pPr>
      <w:r>
        <w:rPr>
          <w:rFonts w:ascii="Times New Roman" w:hAnsi="Times New Roman" w:eastAsia="Times New Roman" w:cs="Times New Roman"/>
          <w:b/>
          <w:bCs/>
          <w:color w:val="auto"/>
          <w:sz w:val="24"/>
          <w:szCs w:val="24"/>
        </w:rPr>
        <w:t xml:space="preserve">Enerji Yönetim Birimi: </w:t>
      </w:r>
      <w:r>
        <w:rPr>
          <w:rFonts w:ascii="Times New Roman" w:hAnsi="Times New Roman" w:eastAsia="Times New Roman" w:cs="Times New Roman"/>
          <w:color w:val="auto"/>
          <w:sz w:val="24"/>
          <w:szCs w:val="24"/>
        </w:rPr>
        <w:t>Kamu kurum ve kuruluşlara ait binalarda; 5627</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Sayılı Enerji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Verimliliği Kanunu kapsamında görevleri yerine getiren, Enerji Yöneticisi, Kurum Bina Enerji Verimliliği Sorumlusu, Proje Uzmanı, Teknik Personel, Şef, Tahakkuk Memuru ve diğer personellerden oluşan idareye karşı sorumlu birimi,</w:t>
      </w:r>
    </w:p>
    <w:p>
      <w:pPr>
        <w:spacing w:after="0" w:line="254" w:lineRule="exact"/>
        <w:rPr>
          <w:color w:val="auto"/>
          <w:sz w:val="20"/>
          <w:szCs w:val="20"/>
        </w:rPr>
      </w:pPr>
    </w:p>
    <w:p>
      <w:pPr>
        <w:spacing w:after="0" w:line="237"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Enerji Yöneticisi: </w:t>
      </w:r>
      <w:r>
        <w:rPr>
          <w:rFonts w:ascii="Times New Roman" w:hAnsi="Times New Roman" w:eastAsia="Times New Roman" w:cs="Times New Roman"/>
          <w:color w:val="auto"/>
          <w:sz w:val="24"/>
          <w:szCs w:val="24"/>
        </w:rPr>
        <w:t>Enerji Yöneticisi sertifikasına sahip, 5627 sayılı Enerji Verimliliği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Kanununa göre enerji yönetim faaliyetlerini gerçekleştiren ve yönerge kapsamındaki tüm çalışmaların koordinasyonunu sağlayan, Kurum Yöneticisine karşı sorumlu olan Enerji Yönetim Birimi amirini,</w:t>
      </w:r>
    </w:p>
    <w:p>
      <w:pPr>
        <w:sectPr>
          <w:pgSz w:w="11900" w:h="16838"/>
          <w:pgMar w:top="263" w:right="626" w:bottom="1440"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2" w:name="page3"/>
            <w:bookmarkEnd w:id="2"/>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3/11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5"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6" name="Picture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58"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Kurum Bina Enerji Verimliliği Sorumlusu: </w:t>
      </w:r>
      <w:r>
        <w:rPr>
          <w:rFonts w:ascii="Times New Roman" w:hAnsi="Times New Roman" w:eastAsia="Times New Roman" w:cs="Times New Roman"/>
          <w:color w:val="auto"/>
          <w:sz w:val="24"/>
          <w:szCs w:val="24"/>
        </w:rPr>
        <w:t>Mühendislik, mimarlık veya teknik eğitim</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fakültelerinde eğitim almış, bunun da mümkün olmaması halinde diğer alanlarda lisans veya meslek yüksekokulu eğitimi almış, kurumu adına görevlendirilen personeli,</w:t>
      </w:r>
    </w:p>
    <w:p>
      <w:pPr>
        <w:spacing w:after="0" w:line="254" w:lineRule="exact"/>
        <w:rPr>
          <w:color w:val="auto"/>
          <w:sz w:val="20"/>
          <w:szCs w:val="20"/>
        </w:rPr>
      </w:pPr>
    </w:p>
    <w:p>
      <w:pPr>
        <w:spacing w:after="0" w:line="237" w:lineRule="auto"/>
        <w:ind w:left="780" w:right="780"/>
        <w:jc w:val="both"/>
        <w:rPr>
          <w:color w:val="auto"/>
          <w:sz w:val="20"/>
          <w:szCs w:val="20"/>
        </w:rPr>
      </w:pPr>
      <w:r>
        <w:rPr>
          <w:rFonts w:ascii="Times New Roman" w:hAnsi="Times New Roman" w:eastAsia="Times New Roman" w:cs="Times New Roman"/>
          <w:b/>
          <w:bCs/>
          <w:color w:val="auto"/>
          <w:sz w:val="24"/>
          <w:szCs w:val="24"/>
        </w:rPr>
        <w:t xml:space="preserve">Kontrol Teşkilatı: </w:t>
      </w:r>
      <w:r>
        <w:rPr>
          <w:rFonts w:ascii="Times New Roman" w:hAnsi="Times New Roman" w:eastAsia="Times New Roman" w:cs="Times New Roman"/>
          <w:color w:val="auto"/>
          <w:sz w:val="24"/>
          <w:szCs w:val="24"/>
        </w:rPr>
        <w:t>İdare tarafından, uygulama ve izleme döneminde yapılacak iş ve işlemlerin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sözleşmeye uygun olarak yapılıp yapılmadığının kontrol edilmesi amacıyla, işin mahiyetine göre enerji yöneticileri, makine, elektrik veya inşaat mühendislerinden enerji yönetim birimi bünyesinde oluşturulan komisyonu,</w:t>
      </w:r>
    </w:p>
    <w:p>
      <w:pPr>
        <w:spacing w:after="0" w:line="242"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Gün: </w:t>
      </w:r>
      <w:r>
        <w:rPr>
          <w:rFonts w:ascii="Times New Roman" w:hAnsi="Times New Roman" w:eastAsia="Times New Roman" w:cs="Times New Roman"/>
          <w:color w:val="auto"/>
          <w:sz w:val="24"/>
          <w:szCs w:val="24"/>
        </w:rPr>
        <w:t>Takvim gününü,</w:t>
      </w:r>
    </w:p>
    <w:p>
      <w:pPr>
        <w:spacing w:after="0" w:line="132" w:lineRule="exact"/>
        <w:rPr>
          <w:color w:val="auto"/>
          <w:sz w:val="20"/>
          <w:szCs w:val="20"/>
        </w:rPr>
      </w:pPr>
    </w:p>
    <w:p>
      <w:pPr>
        <w:spacing w:after="0" w:line="236" w:lineRule="auto"/>
        <w:ind w:left="780" w:right="780"/>
        <w:jc w:val="both"/>
        <w:rPr>
          <w:color w:val="auto"/>
          <w:sz w:val="20"/>
          <w:szCs w:val="20"/>
        </w:rPr>
      </w:pPr>
      <w:r>
        <w:rPr>
          <w:rFonts w:ascii="Times New Roman" w:hAnsi="Times New Roman" w:eastAsia="Times New Roman" w:cs="Times New Roman"/>
          <w:b/>
          <w:bCs/>
          <w:color w:val="auto"/>
          <w:sz w:val="24"/>
          <w:szCs w:val="24"/>
        </w:rPr>
        <w:t xml:space="preserve">İş planı: </w:t>
      </w:r>
      <w:r>
        <w:rPr>
          <w:rFonts w:ascii="Times New Roman" w:hAnsi="Times New Roman" w:eastAsia="Times New Roman" w:cs="Times New Roman"/>
          <w:color w:val="auto"/>
          <w:sz w:val="24"/>
          <w:szCs w:val="24"/>
        </w:rPr>
        <w:t>Etüt hedeflerini, bu hedeflere nasıl ulaşılacağına ilişkin yöntemleri,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personel ve bu</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hedeflere ulaşılması gereken zaman çerçevesini içeren şirket tarafından hazırlanan ve idarenin onayı ile uygulanan belgedir.</w:t>
      </w:r>
    </w:p>
    <w:p>
      <w:pPr>
        <w:spacing w:after="0" w:line="134"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b/>
          <w:bCs/>
          <w:color w:val="auto"/>
          <w:sz w:val="24"/>
          <w:szCs w:val="24"/>
        </w:rPr>
        <w:t xml:space="preserve">Röleve: </w:t>
      </w:r>
      <w:r>
        <w:rPr>
          <w:rFonts w:ascii="Times New Roman" w:hAnsi="Times New Roman" w:eastAsia="Times New Roman" w:cs="Times New Roman"/>
          <w:color w:val="auto"/>
          <w:sz w:val="24"/>
          <w:szCs w:val="24"/>
        </w:rPr>
        <w:t>Yapıyı veya yapıya ait enerji verimliliğini etkileyen teknik sistemleri tam olarak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anlatacak şekilde binanın iç ve dış mimarisine ve taşıyıcı sistemi ile yapı bileşenlerine ait mevcut durumunun plan, kesit ve görünüşlerine ait ölçekli çizimleri,</w:t>
      </w:r>
    </w:p>
    <w:p>
      <w:pPr>
        <w:spacing w:after="0" w:line="134" w:lineRule="exact"/>
        <w:rPr>
          <w:color w:val="auto"/>
          <w:sz w:val="20"/>
          <w:szCs w:val="20"/>
        </w:rPr>
      </w:pPr>
    </w:p>
    <w:p>
      <w:pPr>
        <w:spacing w:after="0" w:line="250" w:lineRule="auto"/>
        <w:ind w:left="780" w:right="800"/>
        <w:jc w:val="both"/>
        <w:rPr>
          <w:color w:val="auto"/>
          <w:sz w:val="20"/>
          <w:szCs w:val="20"/>
        </w:rPr>
      </w:pPr>
      <w:r>
        <w:rPr>
          <w:rFonts w:ascii="Times New Roman" w:hAnsi="Times New Roman" w:eastAsia="Times New Roman" w:cs="Times New Roman"/>
          <w:b/>
          <w:bCs/>
          <w:color w:val="auto"/>
          <w:sz w:val="23"/>
          <w:szCs w:val="23"/>
        </w:rPr>
        <w:t xml:space="preserve">Şirket: </w:t>
      </w:r>
      <w:r>
        <w:rPr>
          <w:rFonts w:ascii="Times New Roman" w:hAnsi="Times New Roman" w:eastAsia="Times New Roman" w:cs="Times New Roman"/>
          <w:color w:val="auto"/>
          <w:sz w:val="23"/>
          <w:szCs w:val="23"/>
        </w:rPr>
        <w:t>18/4/2007 tarihli Enerji Verimliliği Kanunu kapsamında enerji verimliliği hizmetlerini</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 xml:space="preserve">yürütmek üzere </w:t>
      </w:r>
      <w:r>
        <w:rPr>
          <w:rFonts w:ascii="Times New Roman" w:hAnsi="Times New Roman" w:eastAsia="Times New Roman" w:cs="Times New Roman"/>
          <w:b/>
          <w:bCs/>
          <w:color w:val="auto"/>
          <w:sz w:val="23"/>
          <w:szCs w:val="23"/>
        </w:rPr>
        <w:t>“Bina”</w:t>
      </w:r>
      <w:r>
        <w:rPr>
          <w:rFonts w:ascii="Times New Roman" w:hAnsi="Times New Roman" w:eastAsia="Times New Roman" w:cs="Times New Roman"/>
          <w:color w:val="auto"/>
          <w:sz w:val="23"/>
          <w:szCs w:val="23"/>
        </w:rPr>
        <w:t xml:space="preserve"> kategorisinde faaliyette bulunmak için yetki belgesi verilen ve İdarenin internet sayfasındaki listede yer alan, </w:t>
      </w:r>
      <w:r>
        <w:rPr>
          <w:rFonts w:ascii="Times New Roman" w:hAnsi="Times New Roman" w:eastAsia="Times New Roman" w:cs="Times New Roman"/>
          <w:b/>
          <w:bCs/>
          <w:color w:val="auto"/>
          <w:sz w:val="23"/>
          <w:szCs w:val="23"/>
        </w:rPr>
        <w:t>aktif durumdaki Enerji Verimliliği Danışmanlık</w:t>
      </w:r>
    </w:p>
    <w:p>
      <w:pPr>
        <w:spacing w:after="0" w:line="234" w:lineRule="auto"/>
        <w:ind w:left="780"/>
        <w:rPr>
          <w:color w:val="auto"/>
          <w:sz w:val="20"/>
          <w:szCs w:val="20"/>
        </w:rPr>
      </w:pPr>
      <w:r>
        <w:rPr>
          <w:rFonts w:ascii="Times New Roman" w:hAnsi="Times New Roman" w:eastAsia="Times New Roman" w:cs="Times New Roman"/>
          <w:b/>
          <w:bCs/>
          <w:color w:val="auto"/>
          <w:sz w:val="24"/>
          <w:szCs w:val="24"/>
        </w:rPr>
        <w:t>Şirketlerini,</w:t>
      </w:r>
    </w:p>
    <w:p>
      <w:pPr>
        <w:spacing w:after="0" w:line="128" w:lineRule="exact"/>
        <w:rPr>
          <w:color w:val="auto"/>
          <w:sz w:val="20"/>
          <w:szCs w:val="20"/>
        </w:rPr>
      </w:pPr>
    </w:p>
    <w:p>
      <w:pPr>
        <w:spacing w:after="0" w:line="236" w:lineRule="auto"/>
        <w:ind w:left="780" w:right="780"/>
        <w:jc w:val="both"/>
        <w:rPr>
          <w:color w:val="auto"/>
          <w:sz w:val="20"/>
          <w:szCs w:val="20"/>
        </w:rPr>
      </w:pPr>
      <w:r>
        <w:rPr>
          <w:rFonts w:ascii="Times New Roman" w:hAnsi="Times New Roman" w:eastAsia="Times New Roman" w:cs="Times New Roman"/>
          <w:b/>
          <w:bCs/>
          <w:color w:val="auto"/>
          <w:sz w:val="24"/>
          <w:szCs w:val="24"/>
        </w:rPr>
        <w:t xml:space="preserve">Sözleşme: </w:t>
      </w:r>
      <w:r>
        <w:rPr>
          <w:rFonts w:ascii="Times New Roman" w:hAnsi="Times New Roman" w:eastAsia="Times New Roman" w:cs="Times New Roman"/>
          <w:color w:val="auto"/>
          <w:sz w:val="24"/>
          <w:szCs w:val="24"/>
        </w:rPr>
        <w:t>4734 Sayılı Kamu İhale Kanunu’na göre Enerji Etüdü Yapılması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ve Enerji Kimlik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Belgesi Düzenlenmesi İşine Ait hizmet alımı işlerinde idare ile şirket arasında yapılan yazılı anlaşmayı ifade eder.</w:t>
      </w:r>
    </w:p>
    <w:p>
      <w:pPr>
        <w:spacing w:after="0" w:line="134"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color w:val="auto"/>
          <w:sz w:val="24"/>
          <w:szCs w:val="24"/>
        </w:rPr>
        <w:t>Aksi bu Şartnamede açıkça belirtilmedikçe, bu Şartnamede yer alan terim, kavram ve kısaltmaların, enerji verimliliğine ilişkin mevzuatta tanımlanan anlamları esas alınır.</w:t>
      </w:r>
    </w:p>
    <w:p>
      <w:pPr>
        <w:spacing w:after="0" w:line="126" w:lineRule="exact"/>
        <w:rPr>
          <w:color w:val="auto"/>
          <w:sz w:val="20"/>
          <w:szCs w:val="20"/>
        </w:rPr>
      </w:pPr>
    </w:p>
    <w:p>
      <w:pPr>
        <w:numPr>
          <w:ilvl w:val="0"/>
          <w:numId w:val="2"/>
        </w:numPr>
        <w:tabs>
          <w:tab w:val="left" w:pos="1500"/>
        </w:tabs>
        <w:spacing w:after="0"/>
        <w:ind w:left="1500" w:hanging="364"/>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Yapılacak İş ile İlgili İstekler ve İşin Özellikleri</w:t>
      </w:r>
    </w:p>
    <w:p>
      <w:pPr>
        <w:spacing w:after="0" w:line="127" w:lineRule="exact"/>
        <w:rPr>
          <w:color w:val="auto"/>
          <w:sz w:val="20"/>
          <w:szCs w:val="20"/>
        </w:rPr>
      </w:pPr>
    </w:p>
    <w:p>
      <w:pPr>
        <w:spacing w:after="0" w:line="237"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3.1. </w:t>
      </w:r>
      <w:r>
        <w:rPr>
          <w:rFonts w:ascii="Times New Roman" w:hAnsi="Times New Roman" w:eastAsia="Times New Roman" w:cs="Times New Roman"/>
          <w:color w:val="auto"/>
          <w:sz w:val="24"/>
          <w:szCs w:val="24"/>
        </w:rPr>
        <w:t>İş,</w:t>
      </w:r>
      <w:r>
        <w:rPr>
          <w:rFonts w:ascii="Times New Roman" w:hAnsi="Times New Roman" w:eastAsia="Times New Roman" w:cs="Times New Roman"/>
          <w:b/>
          <w:bCs/>
          <w:color w:val="auto"/>
          <w:sz w:val="24"/>
          <w:szCs w:val="24"/>
        </w:rPr>
        <w:t xml:space="preserve"> Ek-1 Bina Listesinde </w:t>
      </w:r>
      <w:r>
        <w:rPr>
          <w:rFonts w:ascii="Times New Roman" w:hAnsi="Times New Roman" w:eastAsia="Times New Roman" w:cs="Times New Roman"/>
          <w:color w:val="auto"/>
          <w:sz w:val="24"/>
          <w:szCs w:val="24"/>
        </w:rPr>
        <w:t>belirtilen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“binalarda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enerji verimliliği etüdü” yapılarak,</w:t>
      </w:r>
      <w:r>
        <w:rPr>
          <w:rFonts w:ascii="Times New Roman" w:hAnsi="Times New Roman" w:eastAsia="Times New Roman" w:cs="Times New Roman"/>
          <w:b/>
          <w:bCs/>
          <w:color w:val="auto"/>
          <w:sz w:val="24"/>
          <w:szCs w:val="24"/>
        </w:rPr>
        <w:t xml:space="preserve"> Ek-2 Etüt Rapor Formatına </w:t>
      </w:r>
      <w:r>
        <w:rPr>
          <w:rFonts w:ascii="Times New Roman" w:hAnsi="Times New Roman" w:eastAsia="Times New Roman" w:cs="Times New Roman"/>
          <w:color w:val="auto"/>
          <w:sz w:val="24"/>
          <w:szCs w:val="24"/>
        </w:rPr>
        <w:t>uygun olarak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“enerji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etüt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raporu” hazırlanacak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ve</w:t>
      </w:r>
      <w:r>
        <w:rPr>
          <w:rFonts w:ascii="Times New Roman" w:hAnsi="Times New Roman" w:eastAsia="Times New Roman" w:cs="Times New Roman"/>
          <w:b/>
          <w:bCs/>
          <w:color w:val="auto"/>
          <w:sz w:val="24"/>
          <w:szCs w:val="24"/>
        </w:rPr>
        <w:t xml:space="preserve"> Ek-3 Bina Bilgi Formu </w:t>
      </w:r>
      <w:r>
        <w:rPr>
          <w:rFonts w:ascii="Times New Roman" w:hAnsi="Times New Roman" w:eastAsia="Times New Roman" w:cs="Times New Roman"/>
          <w:color w:val="auto"/>
          <w:sz w:val="24"/>
          <w:szCs w:val="24"/>
        </w:rPr>
        <w:t>doldurularak bununla birlikte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kapsama giren her bir bina için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05.12.2008 tarih ve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27075 sayılı Resm</w:t>
      </w:r>
      <w:r>
        <w:rPr>
          <w:rFonts w:hint="default" w:ascii="Times New Roman" w:hAnsi="Times New Roman" w:eastAsia="Times New Roman" w:cs="Times New Roman"/>
          <w:color w:val="auto"/>
          <w:sz w:val="24"/>
          <w:szCs w:val="24"/>
          <w:lang w:val="tr"/>
        </w:rPr>
        <w:t>î</w:t>
      </w:r>
      <w:r>
        <w:rPr>
          <w:rFonts w:ascii="Times New Roman" w:hAnsi="Times New Roman" w:eastAsia="Times New Roman" w:cs="Times New Roman"/>
          <w:color w:val="auto"/>
          <w:sz w:val="24"/>
          <w:szCs w:val="24"/>
        </w:rPr>
        <w:t xml:space="preserve"> Gazete’de yayımlanan Binalarda Enerji Performansı Yönetmeliği’ne göre </w:t>
      </w:r>
      <w:r>
        <w:rPr>
          <w:rFonts w:ascii="Times New Roman" w:hAnsi="Times New Roman" w:eastAsia="Times New Roman" w:cs="Times New Roman"/>
          <w:b/>
          <w:bCs/>
          <w:color w:val="auto"/>
          <w:sz w:val="24"/>
          <w:szCs w:val="24"/>
        </w:rPr>
        <w:t xml:space="preserve">EKB </w:t>
      </w:r>
      <w:r>
        <w:rPr>
          <w:rFonts w:ascii="Times New Roman" w:hAnsi="Times New Roman" w:eastAsia="Times New Roman" w:cs="Times New Roman"/>
          <w:color w:val="auto"/>
          <w:sz w:val="24"/>
          <w:szCs w:val="24"/>
        </w:rPr>
        <w:t>düzenlenecektir.</w:t>
      </w:r>
    </w:p>
    <w:p>
      <w:pPr>
        <w:spacing w:after="0" w:line="135"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3.2. </w:t>
      </w:r>
      <w:r>
        <w:rPr>
          <w:rFonts w:ascii="Times New Roman" w:hAnsi="Times New Roman" w:eastAsia="Times New Roman" w:cs="Times New Roman"/>
          <w:color w:val="auto"/>
          <w:sz w:val="24"/>
          <w:szCs w:val="24"/>
        </w:rPr>
        <w:t>Mimari, mekanik tesisat, elektrik ve aydınlatma projeleri mevcut olmayan binalar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için veya proje farklılıkları olması durumunda Yüklenici tarafından binaya ait </w:t>
      </w:r>
      <w:r>
        <w:rPr>
          <w:rFonts w:ascii="Times New Roman" w:hAnsi="Times New Roman" w:eastAsia="Times New Roman" w:cs="Times New Roman"/>
          <w:b/>
          <w:bCs/>
          <w:color w:val="auto"/>
          <w:sz w:val="24"/>
          <w:szCs w:val="24"/>
        </w:rPr>
        <w:t>röleve projeleri</w:t>
      </w:r>
      <w:r>
        <w:rPr>
          <w:rFonts w:ascii="Times New Roman" w:hAnsi="Times New Roman" w:eastAsia="Times New Roman" w:cs="Times New Roman"/>
          <w:color w:val="auto"/>
          <w:sz w:val="24"/>
          <w:szCs w:val="24"/>
        </w:rPr>
        <w:t xml:space="preserve"> aslına uygun olarak hazırlanır.</w:t>
      </w:r>
    </w:p>
    <w:p>
      <w:pPr>
        <w:spacing w:after="0" w:line="134" w:lineRule="exact"/>
        <w:rPr>
          <w:color w:val="auto"/>
          <w:sz w:val="20"/>
          <w:szCs w:val="20"/>
        </w:rPr>
      </w:pPr>
    </w:p>
    <w:p>
      <w:pPr>
        <w:spacing w:after="0" w:line="250" w:lineRule="auto"/>
        <w:ind w:left="780" w:right="800" w:firstLine="708"/>
        <w:jc w:val="both"/>
        <w:rPr>
          <w:rFonts w:hint="default"/>
          <w:color w:val="auto"/>
          <w:sz w:val="20"/>
          <w:szCs w:val="20"/>
          <w:lang w:val="tr"/>
        </w:rPr>
      </w:pPr>
      <w:r>
        <w:rPr>
          <w:rFonts w:ascii="Times New Roman" w:hAnsi="Times New Roman" w:eastAsia="Times New Roman" w:cs="Times New Roman"/>
          <w:b/>
          <w:bCs/>
          <w:color w:val="auto"/>
          <w:sz w:val="23"/>
          <w:szCs w:val="23"/>
        </w:rPr>
        <w:t xml:space="preserve">3.3. </w:t>
      </w:r>
      <w:r>
        <w:rPr>
          <w:rFonts w:ascii="Times New Roman" w:hAnsi="Times New Roman" w:eastAsia="Times New Roman" w:cs="Times New Roman"/>
          <w:color w:val="auto"/>
          <w:sz w:val="23"/>
          <w:szCs w:val="23"/>
        </w:rPr>
        <w:t>Yüklenici etüt çalışmasını, bina kategorisinde yetki belgesi almasına esas teşkil</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 xml:space="preserve">eden personel altyapısında uzman ve/veya etüt-proje sertifikası sahibi mühendis olarak yer alan kişilerin sorumluluğunda yürütecek, bu kişilerin işin başında bulunmasını sağlayacaktır. Yüklenici tarafından ihale kapsamında etüt çalışmasında yer alacak </w:t>
      </w:r>
      <w:r>
        <w:rPr>
          <w:rFonts w:ascii="Times New Roman" w:hAnsi="Times New Roman" w:eastAsia="Times New Roman" w:cs="Times New Roman"/>
          <w:b/>
          <w:bCs/>
          <w:color w:val="auto"/>
          <w:sz w:val="23"/>
          <w:szCs w:val="23"/>
        </w:rPr>
        <w:t>Ek-4 Enerji Yöneticisi</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b/>
          <w:bCs/>
          <w:color w:val="auto"/>
          <w:sz w:val="23"/>
          <w:szCs w:val="23"/>
        </w:rPr>
        <w:t xml:space="preserve">Bilgi Formu </w:t>
      </w:r>
      <w:r>
        <w:rPr>
          <w:rFonts w:ascii="Times New Roman" w:hAnsi="Times New Roman" w:eastAsia="Times New Roman" w:cs="Times New Roman"/>
          <w:color w:val="auto"/>
          <w:sz w:val="23"/>
          <w:szCs w:val="23"/>
        </w:rPr>
        <w:t>ve</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diğer personelin listesi,</w:t>
      </w:r>
      <w:r>
        <w:rPr>
          <w:rFonts w:ascii="Times New Roman" w:hAnsi="Times New Roman" w:eastAsia="Times New Roman" w:cs="Times New Roman"/>
          <w:b/>
          <w:bCs/>
          <w:color w:val="auto"/>
          <w:sz w:val="23"/>
          <w:szCs w:val="23"/>
        </w:rPr>
        <w:t xml:space="preserve"> Ek-5 Cihaz Bilgi Formu </w:t>
      </w:r>
      <w:r>
        <w:rPr>
          <w:rFonts w:ascii="Times New Roman" w:hAnsi="Times New Roman" w:eastAsia="Times New Roman" w:cs="Times New Roman"/>
          <w:color w:val="auto"/>
          <w:sz w:val="23"/>
          <w:szCs w:val="23"/>
        </w:rPr>
        <w:t>iş planı ile birlikte İdareye</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 xml:space="preserve">verilecektir. İdare, personel il planının </w:t>
      </w:r>
      <w:r>
        <w:rPr>
          <w:rFonts w:ascii="Times New Roman" w:hAnsi="Times New Roman" w:eastAsia="Times New Roman" w:cs="Times New Roman"/>
          <w:b/>
          <w:bCs/>
          <w:i/>
          <w:iCs/>
          <w:color w:val="auto"/>
          <w:sz w:val="23"/>
          <w:szCs w:val="23"/>
        </w:rPr>
        <w:t>onaylı örneğini</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b/>
          <w:bCs/>
          <w:i/>
          <w:iCs/>
          <w:color w:val="auto"/>
          <w:sz w:val="23"/>
          <w:szCs w:val="23"/>
        </w:rPr>
        <w:t>Bursa</w:t>
      </w:r>
      <w:r>
        <w:rPr>
          <w:rFonts w:ascii="Times New Roman" w:hAnsi="Times New Roman" w:eastAsia="Times New Roman" w:cs="Times New Roman"/>
          <w:color w:val="auto"/>
          <w:sz w:val="23"/>
          <w:szCs w:val="23"/>
        </w:rPr>
        <w:t xml:space="preserve"> </w:t>
      </w:r>
      <w:r>
        <w:rPr>
          <w:rFonts w:ascii="Times New Roman" w:hAnsi="Times New Roman" w:eastAsia="Times New Roman" w:cs="Times New Roman"/>
          <w:b/>
          <w:bCs/>
          <w:i/>
          <w:iCs/>
          <w:color w:val="auto"/>
          <w:sz w:val="23"/>
          <w:szCs w:val="23"/>
        </w:rPr>
        <w:t>Enerji Yönetim Birimi’ne resm</w:t>
      </w:r>
      <w:r>
        <w:rPr>
          <w:rFonts w:hint="default" w:ascii="Times New Roman" w:hAnsi="Times New Roman" w:eastAsia="Times New Roman" w:cs="Times New Roman"/>
          <w:b/>
          <w:bCs/>
          <w:i/>
          <w:iCs/>
          <w:color w:val="auto"/>
          <w:sz w:val="23"/>
          <w:szCs w:val="23"/>
          <w:lang w:val="tr"/>
        </w:rPr>
        <w:t>î</w:t>
      </w:r>
    </w:p>
    <w:p>
      <w:pPr>
        <w:spacing w:after="0" w:line="236" w:lineRule="auto"/>
        <w:ind w:left="780"/>
        <w:rPr>
          <w:color w:val="auto"/>
          <w:sz w:val="20"/>
          <w:szCs w:val="20"/>
        </w:rPr>
      </w:pPr>
      <w:r>
        <w:rPr>
          <w:rFonts w:ascii="Times New Roman" w:hAnsi="Times New Roman" w:eastAsia="Times New Roman" w:cs="Times New Roman"/>
          <w:b/>
          <w:bCs/>
          <w:i/>
          <w:iCs/>
          <w:color w:val="auto"/>
          <w:sz w:val="24"/>
          <w:szCs w:val="24"/>
        </w:rPr>
        <w:t>yazı ile bildirecektir.</w:t>
      </w:r>
    </w:p>
    <w:p>
      <w:pPr>
        <w:spacing w:after="0" w:line="128"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3.4. </w:t>
      </w:r>
      <w:r>
        <w:rPr>
          <w:rFonts w:ascii="Times New Roman" w:hAnsi="Times New Roman" w:eastAsia="Times New Roman" w:cs="Times New Roman"/>
          <w:color w:val="auto"/>
          <w:sz w:val="24"/>
          <w:szCs w:val="24"/>
        </w:rPr>
        <w:t>İdare, ölçüm, etüt ve raporlama çalışmaları esnasında gerekli bilgilerin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sağlanmasında Yükleniciye destek olunması amacıyla, etüt yapılacak binalar için ilgili kurum veya kuruluş nezdinde Enerji Yönetim Birimi’nde görevli uzman personel veya Enerji</w:t>
      </w:r>
    </w:p>
    <w:p>
      <w:pPr>
        <w:sectPr>
          <w:pgSz w:w="11900" w:h="16838"/>
          <w:pgMar w:top="263" w:right="626" w:bottom="616"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3" w:name="page4"/>
            <w:bookmarkEnd w:id="3"/>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4/11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7"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8"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58" w:lineRule="exact"/>
        <w:rPr>
          <w:color w:val="auto"/>
          <w:sz w:val="20"/>
          <w:szCs w:val="20"/>
        </w:rPr>
      </w:pPr>
    </w:p>
    <w:p>
      <w:pPr>
        <w:spacing w:after="0" w:line="250" w:lineRule="auto"/>
        <w:ind w:left="780" w:right="780"/>
        <w:jc w:val="both"/>
        <w:rPr>
          <w:color w:val="auto"/>
          <w:sz w:val="20"/>
          <w:szCs w:val="20"/>
        </w:rPr>
      </w:pPr>
      <w:r>
        <w:rPr>
          <w:rFonts w:ascii="Times New Roman" w:hAnsi="Times New Roman" w:eastAsia="Times New Roman" w:cs="Times New Roman"/>
          <w:color w:val="auto"/>
          <w:sz w:val="23"/>
          <w:szCs w:val="23"/>
        </w:rPr>
        <w:t xml:space="preserve">Yöneticisi, Kurum Bina Enerji Verimliliği Sorumlusu veya kurum yetkili kişisinin temas noktası olarak belirlenmesi için </w:t>
      </w:r>
      <w:r>
        <w:rPr>
          <w:rFonts w:ascii="Times New Roman" w:hAnsi="Times New Roman" w:eastAsia="Times New Roman" w:cs="Times New Roman"/>
          <w:b/>
          <w:bCs/>
          <w:i/>
          <w:iCs/>
          <w:color w:val="auto"/>
          <w:sz w:val="23"/>
          <w:szCs w:val="23"/>
        </w:rPr>
        <w:t>görevlendirme yapacaktır</w:t>
      </w:r>
      <w:r>
        <w:rPr>
          <w:rFonts w:ascii="Times New Roman" w:hAnsi="Times New Roman" w:eastAsia="Times New Roman" w:cs="Times New Roman"/>
          <w:color w:val="auto"/>
          <w:sz w:val="23"/>
          <w:szCs w:val="23"/>
        </w:rPr>
        <w:t>. Etüt çalışmaları bu kişi veya kişiler ile işbirliği içinde yürütülecektir. Görevlendirilen veya süreçte görev değişikliği olan personel bilgileri Bursa Enerji Yönetim Birimi’ne resm</w:t>
      </w:r>
      <w:r>
        <w:rPr>
          <w:rFonts w:hint="default" w:ascii="Times New Roman" w:hAnsi="Times New Roman" w:eastAsia="Times New Roman" w:cs="Times New Roman"/>
          <w:color w:val="auto"/>
          <w:sz w:val="23"/>
          <w:szCs w:val="23"/>
          <w:lang w:val="tr"/>
        </w:rPr>
        <w:t>î</w:t>
      </w:r>
      <w:r>
        <w:rPr>
          <w:rFonts w:ascii="Times New Roman" w:hAnsi="Times New Roman" w:eastAsia="Times New Roman" w:cs="Times New Roman"/>
          <w:color w:val="auto"/>
          <w:sz w:val="23"/>
          <w:szCs w:val="23"/>
        </w:rPr>
        <w:t xml:space="preserve"> yazı ile 3 iş günü içerisinde bildirilecektir.</w:t>
      </w:r>
    </w:p>
    <w:p>
      <w:pPr>
        <w:spacing w:after="0" w:line="122"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3.5. </w:t>
      </w:r>
      <w:r>
        <w:rPr>
          <w:rFonts w:ascii="Times New Roman" w:hAnsi="Times New Roman" w:eastAsia="Times New Roman" w:cs="Times New Roman"/>
          <w:color w:val="auto"/>
          <w:sz w:val="24"/>
          <w:szCs w:val="24"/>
        </w:rPr>
        <w:t>Binanın mimari, mekanik tesisat, elektrik ve aydınlatma projeleri ile enerji tüketim</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miktarı ve maliyetlerine ilişkin bilgi ve belgeler, mevcut olanlar çerçevesinde ilgili kamu kurum veya kuruluşları tarafından sağlanacaktır.</w:t>
      </w:r>
    </w:p>
    <w:p>
      <w:pPr>
        <w:spacing w:after="0" w:line="134"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3.6. </w:t>
      </w:r>
      <w:r>
        <w:rPr>
          <w:rFonts w:ascii="Times New Roman" w:hAnsi="Times New Roman" w:eastAsia="Times New Roman" w:cs="Times New Roman"/>
          <w:color w:val="auto"/>
          <w:sz w:val="24"/>
          <w:szCs w:val="24"/>
        </w:rPr>
        <w:t>Enerji etüdü kapsamında yapılacak tüm ölçümlerde, akredite olmuş ulusal veya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uluslararası kuruluşlar tarafından kalibrasyonu yapılmış ve etiketlenmiş cihazlar kullanılacaktır. Şirket, kullanılan </w:t>
      </w:r>
      <w:r>
        <w:rPr>
          <w:rFonts w:ascii="Times New Roman" w:hAnsi="Times New Roman" w:eastAsia="Times New Roman" w:cs="Times New Roman"/>
          <w:b/>
          <w:bCs/>
          <w:color w:val="auto"/>
          <w:sz w:val="24"/>
          <w:szCs w:val="24"/>
        </w:rPr>
        <w:t>Ek-3 Cihaz Bilgi Formu</w:t>
      </w:r>
      <w:r>
        <w:rPr>
          <w:rFonts w:ascii="Times New Roman" w:hAnsi="Times New Roman" w:eastAsia="Times New Roman" w:cs="Times New Roman"/>
          <w:color w:val="auto"/>
          <w:sz w:val="24"/>
          <w:szCs w:val="24"/>
        </w:rPr>
        <w:t xml:space="preserve"> ve cihazların kalibrasyon durumları ile ilgili Enerji Verimliliği Hizmetlerini Yürütecek Kurum ve Kuruluşlara Yetki Belgesi Verilmesi Hakkında Uygulama Usul ve Esasların, Ölçüm Yapılacak Cihazlar ve Ölçüm Alanları Formu’ndaki güncel belgeleri </w:t>
      </w:r>
      <w:r>
        <w:rPr>
          <w:rFonts w:ascii="Times New Roman" w:hAnsi="Times New Roman" w:eastAsia="Times New Roman" w:cs="Times New Roman"/>
          <w:b/>
          <w:bCs/>
          <w:color w:val="auto"/>
          <w:sz w:val="24"/>
          <w:szCs w:val="24"/>
        </w:rPr>
        <w:t>etüt sonucunda hazırlanacak raporun eki</w:t>
      </w:r>
      <w:r>
        <w:rPr>
          <w:rFonts w:ascii="Times New Roman" w:hAnsi="Times New Roman" w:eastAsia="Times New Roman" w:cs="Times New Roman"/>
          <w:color w:val="auto"/>
          <w:sz w:val="24"/>
          <w:szCs w:val="24"/>
        </w:rPr>
        <w:t xml:space="preserve"> olarak verecektir..</w:t>
      </w:r>
    </w:p>
    <w:p>
      <w:pPr>
        <w:spacing w:after="0" w:line="125" w:lineRule="exact"/>
        <w:rPr>
          <w:color w:val="auto"/>
          <w:sz w:val="20"/>
          <w:szCs w:val="20"/>
        </w:rPr>
      </w:pPr>
    </w:p>
    <w:p>
      <w:pPr>
        <w:spacing w:after="0"/>
        <w:ind w:left="1480"/>
        <w:rPr>
          <w:color w:val="auto"/>
          <w:sz w:val="20"/>
          <w:szCs w:val="20"/>
        </w:rPr>
      </w:pPr>
      <w:r>
        <w:rPr>
          <w:rFonts w:ascii="Times New Roman" w:hAnsi="Times New Roman" w:eastAsia="Times New Roman" w:cs="Times New Roman"/>
          <w:b/>
          <w:bCs/>
          <w:color w:val="auto"/>
          <w:sz w:val="24"/>
          <w:szCs w:val="24"/>
        </w:rPr>
        <w:t xml:space="preserve">3.7. </w:t>
      </w:r>
      <w:r>
        <w:rPr>
          <w:rFonts w:ascii="Times New Roman" w:hAnsi="Times New Roman" w:eastAsia="Times New Roman" w:cs="Times New Roman"/>
          <w:color w:val="auto"/>
          <w:sz w:val="24"/>
          <w:szCs w:val="24"/>
        </w:rPr>
        <w:t>Etüt çalışması aşağıdaki belirtilen hususlara uygun şekilde yapılacaktır:</w:t>
      </w:r>
    </w:p>
    <w:p>
      <w:pPr>
        <w:spacing w:after="0" w:line="120" w:lineRule="exact"/>
        <w:rPr>
          <w:color w:val="auto"/>
          <w:sz w:val="20"/>
          <w:szCs w:val="20"/>
        </w:rPr>
      </w:pPr>
    </w:p>
    <w:p>
      <w:pPr>
        <w:tabs>
          <w:tab w:val="left" w:pos="2180"/>
        </w:tabs>
        <w:spacing w:after="0"/>
        <w:ind w:left="1480"/>
        <w:rPr>
          <w:color w:val="auto"/>
          <w:sz w:val="20"/>
          <w:szCs w:val="20"/>
        </w:rPr>
      </w:pPr>
      <w:r>
        <w:rPr>
          <w:rFonts w:ascii="Times New Roman" w:hAnsi="Times New Roman" w:eastAsia="Times New Roman" w:cs="Times New Roman"/>
          <w:b/>
          <w:bCs/>
          <w:color w:val="auto"/>
          <w:sz w:val="24"/>
          <w:szCs w:val="24"/>
        </w:rPr>
        <w:t>3.7.1.</w:t>
      </w:r>
      <w:r>
        <w:rPr>
          <w:color w:val="auto"/>
          <w:sz w:val="20"/>
          <w:szCs w:val="20"/>
        </w:rPr>
        <w:tab/>
      </w:r>
      <w:r>
        <w:rPr>
          <w:rFonts w:ascii="Times New Roman" w:hAnsi="Times New Roman" w:eastAsia="Times New Roman" w:cs="Times New Roman"/>
          <w:color w:val="auto"/>
          <w:sz w:val="23"/>
          <w:szCs w:val="23"/>
        </w:rPr>
        <w:t>Etüt çalışması kapsamında aşağıdaki etüt profilleri yıllık bazda ele alınacaktır:</w:t>
      </w:r>
    </w:p>
    <w:p>
      <w:pPr>
        <w:spacing w:after="0" w:line="132"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3.7.1.1. Girdi Profili: </w:t>
      </w:r>
      <w:r>
        <w:rPr>
          <w:rFonts w:ascii="Times New Roman" w:hAnsi="Times New Roman" w:eastAsia="Times New Roman" w:cs="Times New Roman"/>
          <w:color w:val="auto"/>
          <w:sz w:val="24"/>
          <w:szCs w:val="24"/>
        </w:rPr>
        <w:t>Binaya giren enerji türleri (doğal gaz, akaryakıt, kömür, elektrik,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buhar/sıcak su, vb.), birim enerji büyüklükleri (girdilerin kütlesel veya hacimsel olarak sahip oldukları enerjinin miktarı), kullanım miktarı–zaman grafikleri hazırlanacak ve bunlarla ilgili analizler yapılacaktır.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3.7.1.2. Atık Profili: </w:t>
      </w:r>
      <w:r>
        <w:rPr>
          <w:rFonts w:ascii="Times New Roman" w:hAnsi="Times New Roman" w:eastAsia="Times New Roman" w:cs="Times New Roman"/>
          <w:color w:val="auto"/>
          <w:sz w:val="24"/>
          <w:szCs w:val="24"/>
        </w:rPr>
        <w:t>Isıtma/soğutma sistemlerinden, enerji çevrim sistemlerinden vb.</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çıkan, değerlendirilebilir enerji atıklarının, türleri (baca gazı, sıcak gaz/su, buhar, vb.), oluşum nedenleri, miktar–zaman grafikleri hazırlanacak ve bunlarla ilgili analizler yapılacaktır.</w:t>
      </w:r>
    </w:p>
    <w:p>
      <w:pPr>
        <w:spacing w:after="0" w:line="134" w:lineRule="exact"/>
        <w:rPr>
          <w:color w:val="auto"/>
          <w:sz w:val="20"/>
          <w:szCs w:val="20"/>
        </w:rPr>
      </w:pPr>
    </w:p>
    <w:p>
      <w:pPr>
        <w:spacing w:after="0" w:line="235"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3.7.1.3. Kayıp-Kaçak Profili: </w:t>
      </w:r>
      <w:r>
        <w:rPr>
          <w:rFonts w:ascii="Times New Roman" w:hAnsi="Times New Roman" w:eastAsia="Times New Roman" w:cs="Times New Roman"/>
          <w:color w:val="auto"/>
          <w:sz w:val="24"/>
          <w:szCs w:val="24"/>
        </w:rPr>
        <w:t>Binalardaki ve ekipmanlardaki ısı yalıtımı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yetersizlikleri, ekipmanlardaki buhar/gaz/su/yakıt kaçakları/sızıntıları ve elektrik sistemlerindeki uyumsuzluklar nedeniyle kaybedilen enerji miktarları analiz edilecektir.</w:t>
      </w:r>
    </w:p>
    <w:p>
      <w:pPr>
        <w:spacing w:after="0" w:line="135"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3.7.1.4. Verimsizlik Profili: </w:t>
      </w:r>
      <w:r>
        <w:rPr>
          <w:rFonts w:ascii="Times New Roman" w:hAnsi="Times New Roman" w:eastAsia="Times New Roman" w:cs="Times New Roman"/>
          <w:color w:val="auto"/>
          <w:sz w:val="24"/>
          <w:szCs w:val="24"/>
        </w:rPr>
        <w:t>Enerji ekipmanının verimsiz kullanımı, mevcut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ekipmanların verimsiz kullanımı veya verimsiz işlem uygulamaları nedeniyle boşa harcanan enerji miktarları analiz edilecektir.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3.7.1.5. İsraf Profili: </w:t>
      </w:r>
      <w:r>
        <w:rPr>
          <w:rFonts w:ascii="Times New Roman" w:hAnsi="Times New Roman" w:eastAsia="Times New Roman" w:cs="Times New Roman"/>
          <w:color w:val="auto"/>
          <w:sz w:val="24"/>
          <w:szCs w:val="24"/>
        </w:rPr>
        <w:t>Isıtma, soğutma, aydınlatma, ofis ihtiyaçları ve benzeri alanlarda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gereğinden fazla kullanılan, beklemede olan veya boşa çalışan ekipmanlar üzerinden veya davranış biçimlerinden dolayı israf edilen enerji miktarları analiz edilecektir.</w:t>
      </w:r>
    </w:p>
    <w:p>
      <w:pPr>
        <w:spacing w:after="0" w:line="134"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3.7.1.6. Emisyon Profili: </w:t>
      </w:r>
      <w:r>
        <w:rPr>
          <w:rFonts w:ascii="Times New Roman" w:hAnsi="Times New Roman" w:eastAsia="Times New Roman" w:cs="Times New Roman"/>
          <w:color w:val="auto"/>
          <w:sz w:val="24"/>
          <w:szCs w:val="24"/>
        </w:rPr>
        <w:t>Girdi profilindeki enerji türleri bazında sera gazı miktarları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hesaplanacak ve analiz edilecektir.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3.7.1.7. Enerji Yönetim Profili</w:t>
      </w:r>
      <w:r>
        <w:rPr>
          <w:rFonts w:ascii="Times New Roman" w:hAnsi="Times New Roman" w:eastAsia="Times New Roman" w:cs="Times New Roman"/>
          <w:color w:val="auto"/>
          <w:sz w:val="24"/>
          <w:szCs w:val="24"/>
        </w:rPr>
        <w:t>: Binada uygulanan enerji yönetimi sistemi, enerji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yöneticisinin görev ve sorumlulukları, uygulanan iş, işlem ve prosedürler, çalışanların bilinç düzeyi ve enerji yönetimine üst yönetimin bakışı analiz edilecektir.</w:t>
      </w:r>
    </w:p>
    <w:p>
      <w:pPr>
        <w:spacing w:after="0" w:line="122" w:lineRule="exact"/>
        <w:rPr>
          <w:color w:val="auto"/>
          <w:sz w:val="20"/>
          <w:szCs w:val="20"/>
        </w:rPr>
      </w:pPr>
    </w:p>
    <w:p>
      <w:pPr>
        <w:tabs>
          <w:tab w:val="left" w:pos="2180"/>
        </w:tabs>
        <w:spacing w:after="0"/>
        <w:ind w:left="1500"/>
        <w:rPr>
          <w:color w:val="auto"/>
          <w:sz w:val="20"/>
          <w:szCs w:val="20"/>
        </w:rPr>
      </w:pPr>
      <w:r>
        <w:rPr>
          <w:rFonts w:ascii="Times New Roman" w:hAnsi="Times New Roman" w:eastAsia="Times New Roman" w:cs="Times New Roman"/>
          <w:b/>
          <w:bCs/>
          <w:color w:val="auto"/>
          <w:sz w:val="24"/>
          <w:szCs w:val="24"/>
        </w:rPr>
        <w:t>3.7.2.</w:t>
      </w:r>
      <w:r>
        <w:rPr>
          <w:color w:val="auto"/>
          <w:sz w:val="20"/>
          <w:szCs w:val="20"/>
        </w:rPr>
        <w:tab/>
      </w:r>
      <w:r>
        <w:rPr>
          <w:rFonts w:ascii="Times New Roman" w:hAnsi="Times New Roman" w:eastAsia="Times New Roman" w:cs="Times New Roman"/>
          <w:color w:val="auto"/>
          <w:sz w:val="23"/>
          <w:szCs w:val="23"/>
        </w:rPr>
        <w:t>Etüt yöntemi olarak, etüt sürecinde aşağıdaki çalışmalar yapılacaktır;</w:t>
      </w:r>
    </w:p>
    <w:p>
      <w:pPr>
        <w:spacing w:after="0" w:line="132"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i/>
          <w:iCs/>
          <w:color w:val="auto"/>
          <w:sz w:val="24"/>
          <w:szCs w:val="24"/>
        </w:rPr>
        <w:t xml:space="preserve">3.7.2.1. </w:t>
      </w:r>
      <w:r>
        <w:rPr>
          <w:rFonts w:ascii="Times New Roman" w:hAnsi="Times New Roman" w:eastAsia="Times New Roman" w:cs="Times New Roman"/>
          <w:color w:val="auto"/>
          <w:sz w:val="24"/>
          <w:szCs w:val="24"/>
        </w:rPr>
        <w:t>EVD firmasından görevli kişi ile çalışma yapılacak binanın,</w:t>
      </w:r>
      <w:r>
        <w:rPr>
          <w:rFonts w:ascii="Times New Roman" w:hAnsi="Times New Roman" w:eastAsia="Times New Roman" w:cs="Times New Roman"/>
          <w:b/>
          <w:bCs/>
          <w:i/>
          <w:iCs/>
          <w:color w:val="auto"/>
          <w:sz w:val="24"/>
          <w:szCs w:val="24"/>
        </w:rPr>
        <w:t xml:space="preserve"> </w:t>
      </w:r>
      <w:r>
        <w:rPr>
          <w:rFonts w:ascii="Times New Roman" w:hAnsi="Times New Roman" w:eastAsia="Times New Roman" w:cs="Times New Roman"/>
          <w:color w:val="auto"/>
          <w:sz w:val="24"/>
          <w:szCs w:val="24"/>
        </w:rPr>
        <w:t>enerji yöneticisi</w:t>
      </w:r>
      <w:r>
        <w:rPr>
          <w:rFonts w:ascii="Times New Roman" w:hAnsi="Times New Roman" w:eastAsia="Times New Roman" w:cs="Times New Roman"/>
          <w:b/>
          <w:bCs/>
          <w:i/>
          <w:iCs/>
          <w:color w:val="auto"/>
          <w:sz w:val="24"/>
          <w:szCs w:val="24"/>
        </w:rPr>
        <w:t xml:space="preserve"> </w:t>
      </w:r>
      <w:r>
        <w:rPr>
          <w:rFonts w:ascii="Times New Roman" w:hAnsi="Times New Roman" w:eastAsia="Times New Roman" w:cs="Times New Roman"/>
          <w:color w:val="auto"/>
          <w:sz w:val="24"/>
          <w:szCs w:val="24"/>
        </w:rPr>
        <w:t xml:space="preserve">veya Kurum Bina Enerji Verimliliği Sorumlusunun imzasının bulunduğu, binanın mevcut durumu ile ilgili bilgilerin ve vaziyet planının yer alacağı bir </w:t>
      </w:r>
      <w:r>
        <w:rPr>
          <w:rFonts w:ascii="Times New Roman" w:hAnsi="Times New Roman" w:eastAsia="Times New Roman" w:cs="Times New Roman"/>
          <w:i/>
          <w:iCs/>
          <w:color w:val="auto"/>
          <w:sz w:val="24"/>
          <w:szCs w:val="24"/>
        </w:rPr>
        <w:t>sözleşme</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ve Ek-1, Ek-3, Ek-4,</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 xml:space="preserve">Ek-5 ‘teki formlar sözleşme tarihinden itibaren </w:t>
      </w:r>
      <w:r>
        <w:rPr>
          <w:rFonts w:ascii="Times New Roman" w:hAnsi="Times New Roman" w:eastAsia="Times New Roman" w:cs="Times New Roman"/>
          <w:b/>
          <w:bCs/>
          <w:i/>
          <w:iCs/>
          <w:color w:val="auto"/>
          <w:sz w:val="24"/>
          <w:szCs w:val="24"/>
        </w:rPr>
        <w:t>en</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b/>
          <w:bCs/>
          <w:i/>
          <w:iCs/>
          <w:color w:val="auto"/>
          <w:sz w:val="24"/>
          <w:szCs w:val="24"/>
        </w:rPr>
        <w:t>geç on beş gün</w:t>
      </w:r>
      <w:r>
        <w:rPr>
          <w:rFonts w:ascii="Times New Roman" w:hAnsi="Times New Roman" w:eastAsia="Times New Roman" w:cs="Times New Roman"/>
          <w:i/>
          <w:iCs/>
          <w:color w:val="auto"/>
          <w:sz w:val="24"/>
          <w:szCs w:val="24"/>
        </w:rPr>
        <w:t xml:space="preserve"> içerisinde Bursa Enerji Yönetim Birimi’ne sunulacaktır.</w:t>
      </w:r>
    </w:p>
    <w:p>
      <w:pPr>
        <w:sectPr>
          <w:pgSz w:w="11900" w:h="16838"/>
          <w:pgMar w:top="263" w:right="626" w:bottom="464"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4" w:name="page5"/>
            <w:bookmarkEnd w:id="4"/>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5/11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9" name="Picture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10" name="Picture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58" w:lineRule="exact"/>
        <w:rPr>
          <w:color w:val="auto"/>
          <w:sz w:val="20"/>
          <w:szCs w:val="20"/>
        </w:rPr>
      </w:pPr>
    </w:p>
    <w:p>
      <w:pPr>
        <w:spacing w:after="0" w:line="238"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3.7.2.2. </w:t>
      </w:r>
      <w:r>
        <w:rPr>
          <w:rFonts w:ascii="Times New Roman" w:hAnsi="Times New Roman" w:eastAsia="Times New Roman" w:cs="Times New Roman"/>
          <w:color w:val="auto"/>
          <w:sz w:val="24"/>
          <w:szCs w:val="24"/>
        </w:rPr>
        <w:t>Talep</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olmaksızın yüklenici EVD firması,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saha çalışma izin belgelerinin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birer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örneği ile birlikte </w:t>
      </w:r>
      <w:r>
        <w:rPr>
          <w:rFonts w:ascii="Times New Roman" w:hAnsi="Times New Roman" w:eastAsia="Times New Roman" w:cs="Times New Roman"/>
          <w:i/>
          <w:iCs/>
          <w:color w:val="auto"/>
          <w:sz w:val="24"/>
          <w:szCs w:val="24"/>
        </w:rPr>
        <w:t>çalışmanın ilerleme durumu ile ilgili bilgilerin yer alacağı tutanağı</w:t>
      </w:r>
      <w:r>
        <w:rPr>
          <w:rFonts w:ascii="Times New Roman" w:hAnsi="Times New Roman" w:eastAsia="Times New Roman" w:cs="Times New Roman"/>
          <w:color w:val="auto"/>
          <w:sz w:val="24"/>
          <w:szCs w:val="24"/>
        </w:rPr>
        <w:t xml:space="preserve"> resm</w:t>
      </w:r>
      <w:r>
        <w:rPr>
          <w:rFonts w:hint="default" w:ascii="Times New Roman" w:hAnsi="Times New Roman" w:eastAsia="Times New Roman" w:cs="Times New Roman"/>
          <w:color w:val="auto"/>
          <w:sz w:val="24"/>
          <w:szCs w:val="24"/>
          <w:lang w:val="tr"/>
        </w:rPr>
        <w:t>î</w:t>
      </w:r>
      <w:r>
        <w:rPr>
          <w:rFonts w:ascii="Times New Roman" w:hAnsi="Times New Roman" w:eastAsia="Times New Roman" w:cs="Times New Roman"/>
          <w:color w:val="auto"/>
          <w:sz w:val="24"/>
          <w:szCs w:val="24"/>
        </w:rPr>
        <w:t xml:space="preserve"> yazı ile her hafta düzenli olarak idareye ve Bursa Enerji Yönetim Birimi’ne bildirecektir. İşin öngörülen şekilde ilerlemesine engel teşkil edebilecek herhangi bir durumla karşılaşıldığında bu süre beklenmeksizin idare veya Bursa Enerji Yönetim Birimi bilgilendirilecektir. Her bir binanın etüt çalışmasının tamamlanmasını müteakip söz konusu binada etüt çalışmasının yapılıp bitirildiğine dair EVD firmasından görevli kişi ile çalışma yapılacak binanın varsa enerji yöneticisinin yoksa Kurum Bina Enerji Verimliliği Sorumlusu’nun imzasının bulunduğu bir tutanak düzenlenerek Ek:2 Etüt Raporu ekinde verilir.</w:t>
      </w:r>
    </w:p>
    <w:p>
      <w:pPr>
        <w:spacing w:after="0" w:line="141" w:lineRule="exact"/>
        <w:rPr>
          <w:color w:val="auto"/>
          <w:sz w:val="20"/>
          <w:szCs w:val="20"/>
        </w:rPr>
      </w:pPr>
    </w:p>
    <w:p>
      <w:pPr>
        <w:spacing w:after="0" w:line="237"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3.7.2.3. Etüt</w:t>
      </w:r>
      <w:r>
        <w:rPr>
          <w:rFonts w:ascii="Times New Roman" w:hAnsi="Times New Roman" w:eastAsia="Times New Roman" w:cs="Times New Roman"/>
          <w:color w:val="auto"/>
          <w:sz w:val="24"/>
          <w:szCs w:val="24"/>
        </w:rPr>
        <w:t>: Proje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tasarım ve/veya işletme şartlarında ölçümlere dayalı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hesaplamalarla önleme ve/veya geri kazanma potansiyelleri belirlenecektir. Etüt çalışmaları ile belirlenen önlem seçenekleri teknik ve ekonomik açılardan analiz edilecektir. Bu kapsamda, önlemler maliyet etkinliklerine göre önceliklendirilecek ve Enerji Performans Sözleşmesi’ne hazırlık için verimlilik arttırıcı proje konuları ortaya konulacaktır.</w:t>
      </w:r>
    </w:p>
    <w:p>
      <w:pPr>
        <w:spacing w:after="0" w:line="138" w:lineRule="exact"/>
        <w:rPr>
          <w:color w:val="auto"/>
          <w:sz w:val="20"/>
          <w:szCs w:val="20"/>
        </w:rPr>
      </w:pPr>
    </w:p>
    <w:p>
      <w:pPr>
        <w:spacing w:after="0" w:line="236"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3.7.2.4. Raporlama</w:t>
      </w:r>
      <w:r>
        <w:rPr>
          <w:rFonts w:ascii="Times New Roman" w:hAnsi="Times New Roman" w:eastAsia="Times New Roman" w:cs="Times New Roman"/>
          <w:color w:val="auto"/>
          <w:sz w:val="24"/>
          <w:szCs w:val="24"/>
        </w:rPr>
        <w:t>: Detaylı etüt çalışması sonrası hazırlanacak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Ek-2</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Etüt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Raporu</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Formatı’ndaki şekilde olacaktır. Ayrıca rapor içerisinde yer alacak bilgilerin toplanmasında </w:t>
      </w:r>
      <w:r>
        <w:rPr>
          <w:rFonts w:ascii="Times New Roman" w:hAnsi="Times New Roman" w:eastAsia="Times New Roman" w:cs="Times New Roman"/>
          <w:b/>
          <w:bCs/>
          <w:color w:val="auto"/>
          <w:sz w:val="24"/>
          <w:szCs w:val="24"/>
        </w:rPr>
        <w:t xml:space="preserve">Ek-3 Bina Bilgi Formları </w:t>
      </w:r>
      <w:r>
        <w:rPr>
          <w:rFonts w:ascii="Times New Roman" w:hAnsi="Times New Roman" w:eastAsia="Times New Roman" w:cs="Times New Roman"/>
          <w:color w:val="auto"/>
          <w:sz w:val="24"/>
          <w:szCs w:val="24"/>
        </w:rPr>
        <w:t>kullanılacaktır.</w:t>
      </w:r>
    </w:p>
    <w:p>
      <w:pPr>
        <w:spacing w:after="0" w:line="134"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3.7.3. </w:t>
      </w:r>
      <w:r>
        <w:rPr>
          <w:rFonts w:ascii="Times New Roman" w:hAnsi="Times New Roman" w:eastAsia="Times New Roman" w:cs="Times New Roman"/>
          <w:color w:val="auto"/>
          <w:sz w:val="24"/>
          <w:szCs w:val="24"/>
        </w:rPr>
        <w:t>Binanın etüt yapılan yıldan önceki</w:t>
      </w:r>
      <w:r>
        <w:rPr>
          <w:rFonts w:ascii="Times New Roman" w:hAnsi="Times New Roman" w:eastAsia="Times New Roman" w:cs="Times New Roman"/>
          <w:b/>
          <w:bCs/>
          <w:color w:val="auto"/>
          <w:sz w:val="24"/>
          <w:szCs w:val="24"/>
        </w:rPr>
        <w:t xml:space="preserve"> 3 (üç) mali yıla </w:t>
      </w:r>
      <w:r>
        <w:rPr>
          <w:rFonts w:ascii="Times New Roman" w:hAnsi="Times New Roman" w:eastAsia="Times New Roman" w:cs="Times New Roman"/>
          <w:color w:val="auto"/>
          <w:sz w:val="24"/>
          <w:szCs w:val="24"/>
        </w:rPr>
        <w:t>ait enerji tüketimleri ve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maliyetleri, kullanım amaçlarına ve yakıt türlerine göre kWh ve Ton Eşdeğer Petrol (TEP) cinsinden, yıllık ve aylık bazda ayrı ayrı analiz edilecektir. Binanın enerji kullanımının analiz edilmesinde, ısıtma, soğutma, aydınlatma ve sıcak su için kullanılan enerjiler ayrı ayrı ele alınacaktır. Binanın yıllık enerji tüketiminin izlenmesine yönelik, kullanım amacına göre </w:t>
      </w:r>
      <w:r>
        <w:rPr>
          <w:rFonts w:ascii="Times New Roman" w:hAnsi="Times New Roman" w:eastAsia="Times New Roman" w:cs="Times New Roman"/>
          <w:b/>
          <w:bCs/>
          <w:color w:val="auto"/>
          <w:sz w:val="24"/>
          <w:szCs w:val="24"/>
        </w:rPr>
        <w:t xml:space="preserve">Ek-2 Etüt Rapor Formatı’nda </w:t>
      </w:r>
      <w:r>
        <w:rPr>
          <w:rFonts w:ascii="Times New Roman" w:hAnsi="Times New Roman" w:eastAsia="Times New Roman" w:cs="Times New Roman"/>
          <w:color w:val="auto"/>
          <w:sz w:val="24"/>
          <w:szCs w:val="24"/>
        </w:rPr>
        <w:t>belirtilen tüketim analizleri için son üç yıla ait göstergeler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hesaplanacak ve grafiksel yöntemlerle analiz edilecektir.</w:t>
      </w:r>
    </w:p>
    <w:p>
      <w:pPr>
        <w:spacing w:after="0" w:line="137" w:lineRule="exact"/>
        <w:rPr>
          <w:color w:val="auto"/>
          <w:sz w:val="20"/>
          <w:szCs w:val="20"/>
        </w:rPr>
      </w:pPr>
    </w:p>
    <w:p>
      <w:pPr>
        <w:spacing w:after="0" w:line="233"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3.7.4. </w:t>
      </w:r>
      <w:r>
        <w:rPr>
          <w:rFonts w:ascii="Times New Roman" w:hAnsi="Times New Roman" w:eastAsia="Times New Roman" w:cs="Times New Roman"/>
          <w:i/>
          <w:iCs/>
          <w:color w:val="auto"/>
          <w:sz w:val="24"/>
          <w:szCs w:val="24"/>
        </w:rPr>
        <w:t>Elektrik tarife analizi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yapılacak ve en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ekonomik tarife modeli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ortaya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konulacaktır.</w:t>
      </w:r>
    </w:p>
    <w:p>
      <w:pPr>
        <w:spacing w:after="0" w:line="122" w:lineRule="exact"/>
        <w:rPr>
          <w:color w:val="auto"/>
          <w:sz w:val="20"/>
          <w:szCs w:val="20"/>
        </w:rPr>
      </w:pPr>
    </w:p>
    <w:p>
      <w:pPr>
        <w:tabs>
          <w:tab w:val="left" w:pos="2180"/>
        </w:tabs>
        <w:spacing w:after="0"/>
        <w:ind w:left="1480"/>
        <w:rPr>
          <w:color w:val="auto"/>
          <w:sz w:val="20"/>
          <w:szCs w:val="20"/>
        </w:rPr>
      </w:pPr>
      <w:r>
        <w:rPr>
          <w:rFonts w:ascii="Times New Roman" w:hAnsi="Times New Roman" w:eastAsia="Times New Roman" w:cs="Times New Roman"/>
          <w:b/>
          <w:bCs/>
          <w:color w:val="auto"/>
          <w:sz w:val="24"/>
          <w:szCs w:val="24"/>
        </w:rPr>
        <w:t>3.7.5.</w:t>
      </w:r>
      <w:r>
        <w:rPr>
          <w:color w:val="auto"/>
          <w:sz w:val="20"/>
          <w:szCs w:val="20"/>
        </w:rPr>
        <w:tab/>
      </w:r>
      <w:r>
        <w:rPr>
          <w:rFonts w:ascii="Times New Roman" w:hAnsi="Times New Roman" w:eastAsia="Times New Roman" w:cs="Times New Roman"/>
          <w:color w:val="auto"/>
          <w:sz w:val="24"/>
          <w:szCs w:val="24"/>
        </w:rPr>
        <w:t>Isıtma ve soğutma amaçlı enerji tüketimlerinin analiz edilmesinde Meteoroloji</w:t>
      </w:r>
    </w:p>
    <w:p>
      <w:pPr>
        <w:spacing w:after="0" w:line="12" w:lineRule="exact"/>
        <w:rPr>
          <w:color w:val="auto"/>
          <w:sz w:val="20"/>
          <w:szCs w:val="20"/>
        </w:rPr>
      </w:pPr>
    </w:p>
    <w:p>
      <w:pPr>
        <w:spacing w:after="0" w:line="237" w:lineRule="auto"/>
        <w:ind w:left="780" w:right="800"/>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Genel Müdürlüğü’nün </w:t>
      </w:r>
      <w:r>
        <w:fldChar w:fldCharType="begin"/>
      </w:r>
      <w:r>
        <w:instrText xml:space="preserve"> HYPERLINK "https://www.mgm.gov.tr/veridegerlendirme/gun-derece.aspx" \h </w:instrText>
      </w:r>
      <w:r>
        <w:fldChar w:fldCharType="separate"/>
      </w:r>
      <w:r>
        <w:rPr>
          <w:rFonts w:ascii="Times New Roman" w:hAnsi="Times New Roman" w:eastAsia="Times New Roman" w:cs="Times New Roman"/>
          <w:color w:val="auto"/>
          <w:sz w:val="24"/>
          <w:szCs w:val="24"/>
          <w:u w:val="single" w:color="auto"/>
        </w:rPr>
        <w:t>https://www.mgm.gov.tr/veridegerlendirme/gun-derece.aspx</w:t>
      </w:r>
      <w:r>
        <w:rPr>
          <w:rFonts w:ascii="Times New Roman" w:hAnsi="Times New Roman" w:eastAsia="Times New Roman" w:cs="Times New Roman"/>
          <w:color w:val="auto"/>
          <w:sz w:val="24"/>
          <w:szCs w:val="24"/>
          <w:u w:val="single" w:color="auto"/>
        </w:rPr>
        <w:fldChar w:fldCharType="end"/>
      </w:r>
      <w:r>
        <w:rPr>
          <w:rFonts w:ascii="Times New Roman" w:hAnsi="Times New Roman" w:eastAsia="Times New Roman" w:cs="Times New Roman"/>
          <w:color w:val="auto"/>
          <w:sz w:val="24"/>
          <w:szCs w:val="24"/>
        </w:rPr>
        <w:t xml:space="preserve"> adresindeki </w:t>
      </w:r>
      <w:r>
        <w:rPr>
          <w:rFonts w:ascii="Times New Roman" w:hAnsi="Times New Roman" w:eastAsia="Times New Roman" w:cs="Times New Roman"/>
          <w:b/>
          <w:bCs/>
          <w:color w:val="auto"/>
          <w:sz w:val="24"/>
          <w:szCs w:val="24"/>
        </w:rPr>
        <w:t>ısıtma-derece-gün ve soğutma-derece-gün</w:t>
      </w:r>
      <w:r>
        <w:rPr>
          <w:rFonts w:ascii="Times New Roman" w:hAnsi="Times New Roman" w:eastAsia="Times New Roman" w:cs="Times New Roman"/>
          <w:color w:val="auto"/>
          <w:sz w:val="24"/>
          <w:szCs w:val="24"/>
        </w:rPr>
        <w:t xml:space="preserve"> değerleri kullanılarak, sağlıklı bir kıyaslama yapılabilmesi için sürekli değişen dış hava koşullarının binanın enerji performansına etkileri bertaraf edilecektir.</w:t>
      </w:r>
    </w:p>
    <w:p>
      <w:pPr>
        <w:spacing w:after="0" w:line="134"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3.7.6. </w:t>
      </w:r>
      <w:r>
        <w:rPr>
          <w:rFonts w:ascii="Times New Roman" w:hAnsi="Times New Roman" w:eastAsia="Times New Roman" w:cs="Times New Roman"/>
          <w:color w:val="auto"/>
          <w:sz w:val="24"/>
          <w:szCs w:val="24"/>
        </w:rPr>
        <w:t>Ölçümler,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27/10/2011 tarihli ve 28097 sayılı Enerji Kaynaklarının ve Enerjinin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Kullanımında Verimliliğin Artırılmasına Dair Yönetmelik’in Ek-3’ünde tanımlanmış yeterlilikte olacak, kullanılan ölçüm cihazları kalibrasyonlu olacaktır. Enerji Verimliliği Hizmetlerini Yürütecek Kurum ve Kuruluşlarda, Yetki Belgesi Verilmesi Hakkında Uygulama Usul ve Esaslarının, Ölçüm Yapılacak Cihazlar ve Ölçüm Alanları Forumundaki ölçüm cihazları olacaktır. Etüt, proje ve danışmanlık hizmetleri kapsamında yapılan ölçümlerde; Türk Akreditasyon Kurumu tarafından akredite edilmiş, ulusal veya Türk Akreditasyon Kurumu tarafından kabul edilmiş, uluslararası laboratuvarlar tarafından </w:t>
      </w:r>
      <w:r>
        <w:rPr>
          <w:rFonts w:ascii="Times New Roman" w:hAnsi="Times New Roman" w:eastAsia="Times New Roman" w:cs="Times New Roman"/>
          <w:i/>
          <w:iCs/>
          <w:color w:val="auto"/>
          <w:sz w:val="24"/>
          <w:szCs w:val="24"/>
        </w:rPr>
        <w:t>kalibrasyonu</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yapılmış ve</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etiketlenmiş cihazların kullanılması zorunludur.</w:t>
      </w:r>
    </w:p>
    <w:p>
      <w:pPr>
        <w:spacing w:after="0" w:line="142"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3.7.7. </w:t>
      </w:r>
      <w:r>
        <w:rPr>
          <w:rFonts w:ascii="Times New Roman" w:hAnsi="Times New Roman" w:eastAsia="Times New Roman" w:cs="Times New Roman"/>
          <w:color w:val="auto"/>
          <w:sz w:val="24"/>
          <w:szCs w:val="24"/>
        </w:rPr>
        <w:t>Binanın yalıtım durumu ortaya konulacak, bina zarfından olan ısı kayıpları, ısı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kazançları ve ısı köprüleri belirlenecek, termal kamera çalışmaları veya uygun yöntemler ile gerekli tespitlerde bulunulacaktır. Dış cephe bileşenlerinin (duvar ve pencereler) Isıl Geçirgenlik Katsayısı (U-W/m2K) ölçüm veya hesaplama yoluyla belirlenecek, varsa proje değeri ile karşılaştırılıp </w:t>
      </w:r>
      <w:r>
        <w:rPr>
          <w:rFonts w:ascii="Times New Roman" w:hAnsi="Times New Roman" w:eastAsia="Times New Roman" w:cs="Times New Roman"/>
          <w:b/>
          <w:bCs/>
          <w:color w:val="auto"/>
          <w:sz w:val="24"/>
          <w:szCs w:val="24"/>
        </w:rPr>
        <w:t>Ek-2</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color w:val="auto"/>
          <w:sz w:val="24"/>
          <w:szCs w:val="24"/>
        </w:rPr>
        <w:t>Etüt Rapor Formatı’nın</w:t>
      </w:r>
      <w:r>
        <w:rPr>
          <w:rFonts w:ascii="Times New Roman" w:hAnsi="Times New Roman" w:eastAsia="Times New Roman" w:cs="Times New Roman"/>
          <w:color w:val="auto"/>
          <w:sz w:val="24"/>
          <w:szCs w:val="24"/>
        </w:rPr>
        <w:t xml:space="preserve"> ekine konulacaktır.</w:t>
      </w:r>
    </w:p>
    <w:p>
      <w:pPr>
        <w:sectPr>
          <w:pgSz w:w="11900" w:h="16838"/>
          <w:pgMar w:top="263" w:right="626" w:bottom="632"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5" w:name="page6"/>
            <w:bookmarkEnd w:id="5"/>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6/11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11" name="Picture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12"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46" w:lineRule="exact"/>
        <w:rPr>
          <w:color w:val="auto"/>
          <w:sz w:val="20"/>
          <w:szCs w:val="20"/>
        </w:rPr>
      </w:pPr>
    </w:p>
    <w:p>
      <w:pPr>
        <w:tabs>
          <w:tab w:val="left" w:pos="2180"/>
        </w:tabs>
        <w:spacing w:after="0"/>
        <w:ind w:left="1480"/>
        <w:rPr>
          <w:color w:val="auto"/>
          <w:sz w:val="20"/>
          <w:szCs w:val="20"/>
        </w:rPr>
      </w:pPr>
      <w:r>
        <w:rPr>
          <w:rFonts w:ascii="Times New Roman" w:hAnsi="Times New Roman" w:eastAsia="Times New Roman" w:cs="Times New Roman"/>
          <w:b/>
          <w:bCs/>
          <w:color w:val="auto"/>
          <w:sz w:val="24"/>
          <w:szCs w:val="24"/>
        </w:rPr>
        <w:t>3.7.8.</w:t>
      </w:r>
      <w:r>
        <w:rPr>
          <w:color w:val="auto"/>
          <w:sz w:val="20"/>
          <w:szCs w:val="20"/>
        </w:rPr>
        <w:tab/>
      </w:r>
      <w:r>
        <w:rPr>
          <w:rFonts w:ascii="Times New Roman" w:hAnsi="Times New Roman" w:eastAsia="Times New Roman" w:cs="Times New Roman"/>
          <w:color w:val="auto"/>
          <w:sz w:val="24"/>
          <w:szCs w:val="24"/>
        </w:rPr>
        <w:t>Binanın mevcut durumu ve önerilen yalıtım önlemleri için 05.12.2008 tarih ve</w:t>
      </w:r>
    </w:p>
    <w:p>
      <w:pPr>
        <w:spacing w:after="0" w:line="12"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color w:val="auto"/>
          <w:sz w:val="24"/>
          <w:szCs w:val="24"/>
        </w:rPr>
        <w:t>27075 sayılı Resm</w:t>
      </w:r>
      <w:r>
        <w:rPr>
          <w:rFonts w:hint="default" w:ascii="Times New Roman" w:hAnsi="Times New Roman" w:eastAsia="Times New Roman" w:cs="Times New Roman"/>
          <w:color w:val="auto"/>
          <w:sz w:val="24"/>
          <w:szCs w:val="24"/>
          <w:lang w:val="tr"/>
        </w:rPr>
        <w:t>î</w:t>
      </w:r>
      <w:r>
        <w:rPr>
          <w:rFonts w:ascii="Times New Roman" w:hAnsi="Times New Roman" w:eastAsia="Times New Roman" w:cs="Times New Roman"/>
          <w:color w:val="auto"/>
          <w:sz w:val="24"/>
          <w:szCs w:val="24"/>
        </w:rPr>
        <w:t xml:space="preserve"> Gazetede yayımlanan Binalarda Enerji Performansı Yönetmeliği’ne uygun ve TS 825 Binalarda Isı Yalıtım Kuralları Standardı’na göre </w:t>
      </w:r>
      <w:r>
        <w:rPr>
          <w:rFonts w:ascii="Times New Roman" w:hAnsi="Times New Roman" w:eastAsia="Times New Roman" w:cs="Times New Roman"/>
          <w:i/>
          <w:iCs/>
          <w:color w:val="auto"/>
          <w:sz w:val="24"/>
          <w:szCs w:val="24"/>
        </w:rPr>
        <w:t>yıllık ısıtma enerjisi ihtiyacı</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hesaplanacaktır.</w:t>
      </w:r>
    </w:p>
    <w:p>
      <w:pPr>
        <w:spacing w:after="0" w:line="134"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3.7.9. </w:t>
      </w:r>
      <w:r>
        <w:rPr>
          <w:rFonts w:ascii="Times New Roman" w:hAnsi="Times New Roman" w:eastAsia="Times New Roman" w:cs="Times New Roman"/>
          <w:color w:val="auto"/>
          <w:sz w:val="24"/>
          <w:szCs w:val="24"/>
        </w:rPr>
        <w:t>Isıtma sisteminin verimi tespit edilecek,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kazanların yakıt tüketimi, yüzey</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sıcaklığı, baca gazı sıcaklığı, hava-yakıt oranı gibi parametrelerin ölçümleri kazan rejime girdikten en az 2 saat sonra yapılarak, kazanların verimleri hesaplanarak hesap yönetimi Ek-2 Etüt Rapor Formatı’nın ekine konulacaktır. Yakıt olarak fuel-oil 5 ve doğalgaz gibi kalorifik değeri bilinen yakıtlar kullanılmıyorsa, yakıt analizi bilgisi verilecektir. Isıtma sisteminde iç ortam sıcaklıklarının merkezi veya lokal sıcaklık kontrol sistemleri ile kontrol edilmesi sonucu sağlanabilecek </w:t>
      </w:r>
      <w:r>
        <w:rPr>
          <w:rFonts w:ascii="Times New Roman" w:hAnsi="Times New Roman" w:eastAsia="Times New Roman" w:cs="Times New Roman"/>
          <w:i/>
          <w:iCs/>
          <w:color w:val="auto"/>
          <w:sz w:val="24"/>
          <w:szCs w:val="24"/>
        </w:rPr>
        <w:t>tasarruf potansiyeli analiz edilecektir</w:t>
      </w:r>
      <w:r>
        <w:rPr>
          <w:rFonts w:ascii="Times New Roman" w:hAnsi="Times New Roman" w:eastAsia="Times New Roman" w:cs="Times New Roman"/>
          <w:color w:val="auto"/>
          <w:sz w:val="24"/>
          <w:szCs w:val="24"/>
        </w:rPr>
        <w:t>.</w:t>
      </w:r>
    </w:p>
    <w:p>
      <w:pPr>
        <w:spacing w:after="0" w:line="137"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3.7.10. </w:t>
      </w:r>
      <w:r>
        <w:rPr>
          <w:rFonts w:ascii="Times New Roman" w:hAnsi="Times New Roman" w:eastAsia="Times New Roman" w:cs="Times New Roman"/>
          <w:color w:val="auto"/>
          <w:sz w:val="24"/>
          <w:szCs w:val="24"/>
        </w:rPr>
        <w:t>Kazandan çıkan sıcak suyun ve zon pompalarının debi değeri ölçülecek ve çıkan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sonuçlar yardımı ile pompaların durumu değerlendirilecek, değişken yük dolayısıyla </w:t>
      </w:r>
      <w:r>
        <w:rPr>
          <w:rFonts w:ascii="Times New Roman" w:hAnsi="Times New Roman" w:eastAsia="Times New Roman" w:cs="Times New Roman"/>
          <w:i/>
          <w:iCs/>
          <w:color w:val="auto"/>
          <w:sz w:val="24"/>
          <w:szCs w:val="24"/>
        </w:rPr>
        <w:t>hız kontrol</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sistemine ihtiyaç olup olmadığı analiz edilecektir.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3.7.11. </w:t>
      </w:r>
      <w:r>
        <w:rPr>
          <w:rFonts w:ascii="Times New Roman" w:hAnsi="Times New Roman" w:eastAsia="Times New Roman" w:cs="Times New Roman"/>
          <w:color w:val="auto"/>
          <w:sz w:val="24"/>
          <w:szCs w:val="24"/>
        </w:rPr>
        <w:t>Soğutma sistemlerinden çıkan sıcak suyun ve pompaların debi değeri ölçülecek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ve çıkan sonuçlar yardımı ile pompaların durumu değerlendirilecek, değişken yük dolayısıyla </w:t>
      </w:r>
      <w:r>
        <w:rPr>
          <w:rFonts w:ascii="Times New Roman" w:hAnsi="Times New Roman" w:eastAsia="Times New Roman" w:cs="Times New Roman"/>
          <w:i/>
          <w:iCs/>
          <w:color w:val="auto"/>
          <w:sz w:val="24"/>
          <w:szCs w:val="24"/>
        </w:rPr>
        <w:t>hız kontrol sistemine ihtiyaç olup olmadığı analiz edilecektir</w:t>
      </w:r>
      <w:r>
        <w:rPr>
          <w:rFonts w:ascii="Times New Roman" w:hAnsi="Times New Roman" w:eastAsia="Times New Roman" w:cs="Times New Roman"/>
          <w:color w:val="auto"/>
          <w:sz w:val="24"/>
          <w:szCs w:val="24"/>
        </w:rPr>
        <w:t>.</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3.7.12. </w:t>
      </w:r>
      <w:r>
        <w:rPr>
          <w:rFonts w:ascii="Times New Roman" w:hAnsi="Times New Roman" w:eastAsia="Times New Roman" w:cs="Times New Roman"/>
          <w:color w:val="auto"/>
          <w:sz w:val="24"/>
          <w:szCs w:val="24"/>
        </w:rPr>
        <w:t>Otomasyon sistemi mevcut ise detaylı bir şekilde incelenerek verimlilik arttırıcı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çalışma senaryoları geliştirilecektir. Otomasyon sistemi yok ise, kurulumu için detaylı altyapı incelemeleri yapılarak </w:t>
      </w:r>
      <w:r>
        <w:rPr>
          <w:rFonts w:ascii="Times New Roman" w:hAnsi="Times New Roman" w:eastAsia="Times New Roman" w:cs="Times New Roman"/>
          <w:i/>
          <w:iCs/>
          <w:color w:val="auto"/>
          <w:sz w:val="24"/>
          <w:szCs w:val="24"/>
        </w:rPr>
        <w:t>otomasyon sisteminin sağlayacağı tasarruf potansiyelleri</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i/>
          <w:iCs/>
          <w:color w:val="auto"/>
          <w:sz w:val="24"/>
          <w:szCs w:val="24"/>
        </w:rPr>
        <w:t>hesaplanacaktır.</w:t>
      </w:r>
    </w:p>
    <w:p>
      <w:pPr>
        <w:spacing w:after="0" w:line="134" w:lineRule="exact"/>
        <w:rPr>
          <w:color w:val="auto"/>
          <w:sz w:val="20"/>
          <w:szCs w:val="20"/>
        </w:rPr>
      </w:pPr>
    </w:p>
    <w:p>
      <w:pPr>
        <w:spacing w:after="0" w:line="236"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3.7.13. </w:t>
      </w:r>
      <w:r>
        <w:rPr>
          <w:rFonts w:ascii="Times New Roman" w:hAnsi="Times New Roman" w:eastAsia="Times New Roman" w:cs="Times New Roman"/>
          <w:color w:val="auto"/>
          <w:sz w:val="24"/>
          <w:szCs w:val="24"/>
        </w:rPr>
        <w:t>Çalışma ortamlarında iç konfor şartları açısından, belirlenen noktalarda havanın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hızı, nemi, sıcaklığı, </w:t>
      </w:r>
      <w:r>
        <w:rPr>
          <w:rFonts w:ascii="Times New Roman" w:hAnsi="Times New Roman" w:eastAsia="Times New Roman" w:cs="Times New Roman"/>
          <w:color w:val="auto"/>
          <w:sz w:val="23"/>
          <w:szCs w:val="23"/>
        </w:rPr>
        <w:t>CO</w:t>
      </w:r>
      <w:r>
        <w:rPr>
          <w:rFonts w:ascii="Times New Roman" w:hAnsi="Times New Roman" w:eastAsia="Times New Roman" w:cs="Times New Roman"/>
          <w:color w:val="auto"/>
          <w:sz w:val="16"/>
          <w:szCs w:val="16"/>
        </w:rPr>
        <w:t>2</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3"/>
          <w:szCs w:val="23"/>
        </w:rPr>
        <w:t>ve O</w:t>
      </w:r>
      <w:r>
        <w:rPr>
          <w:rFonts w:ascii="Times New Roman" w:hAnsi="Times New Roman" w:eastAsia="Times New Roman" w:cs="Times New Roman"/>
          <w:color w:val="auto"/>
          <w:sz w:val="16"/>
          <w:szCs w:val="16"/>
        </w:rPr>
        <w:t>2</w:t>
      </w:r>
      <w:r>
        <w:rPr>
          <w:rFonts w:ascii="Times New Roman" w:hAnsi="Times New Roman" w:eastAsia="Times New Roman" w:cs="Times New Roman"/>
          <w:color w:val="auto"/>
          <w:sz w:val="24"/>
          <w:szCs w:val="24"/>
        </w:rPr>
        <w:t xml:space="preserve"> gazları ölçülerek değerlendirilecek ve </w:t>
      </w:r>
      <w:r>
        <w:rPr>
          <w:rFonts w:ascii="Times New Roman" w:hAnsi="Times New Roman" w:eastAsia="Times New Roman" w:cs="Times New Roman"/>
          <w:i/>
          <w:iCs/>
          <w:color w:val="auto"/>
          <w:sz w:val="24"/>
          <w:szCs w:val="24"/>
        </w:rPr>
        <w:t>iç hava kalitesi analiz</w:t>
      </w:r>
      <w:r>
        <w:rPr>
          <w:rFonts w:ascii="Times New Roman" w:hAnsi="Times New Roman" w:eastAsia="Times New Roman" w:cs="Times New Roman"/>
          <w:color w:val="auto"/>
          <w:sz w:val="24"/>
          <w:szCs w:val="24"/>
        </w:rPr>
        <w:t xml:space="preserve"> edilip tüm ölçüm değerleri Ek-2 Etüt Rapor Formatı’nın ekine konulacaktır.</w:t>
      </w:r>
    </w:p>
    <w:p>
      <w:pPr>
        <w:spacing w:after="0" w:line="134" w:lineRule="exact"/>
        <w:rPr>
          <w:color w:val="auto"/>
          <w:sz w:val="20"/>
          <w:szCs w:val="20"/>
        </w:rPr>
      </w:pPr>
    </w:p>
    <w:p>
      <w:pPr>
        <w:spacing w:after="0" w:line="233"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3.7.14. </w:t>
      </w:r>
      <w:r>
        <w:rPr>
          <w:rFonts w:ascii="Times New Roman" w:hAnsi="Times New Roman" w:eastAsia="Times New Roman" w:cs="Times New Roman"/>
          <w:color w:val="auto"/>
          <w:sz w:val="24"/>
          <w:szCs w:val="24"/>
        </w:rPr>
        <w:t>Aydınlatma sistemi enerji verimliliği açısından incelenerek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aydınlatma seviyesi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 xml:space="preserve">ve enerji ölçümleri </w:t>
      </w:r>
      <w:r>
        <w:rPr>
          <w:rFonts w:ascii="Times New Roman" w:hAnsi="Times New Roman" w:eastAsia="Times New Roman" w:cs="Times New Roman"/>
          <w:color w:val="auto"/>
          <w:sz w:val="24"/>
          <w:szCs w:val="24"/>
        </w:rPr>
        <w:t>yapılıp</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Ek-2</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Etüt Rapor Formatı’nın ekine konulacaktır.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3.7.15. </w:t>
      </w:r>
      <w:r>
        <w:rPr>
          <w:rFonts w:ascii="Times New Roman" w:hAnsi="Times New Roman" w:eastAsia="Times New Roman" w:cs="Times New Roman"/>
          <w:color w:val="auto"/>
          <w:sz w:val="24"/>
          <w:szCs w:val="24"/>
        </w:rPr>
        <w:t>Elektrik iç ve dış tesisatından kaynaklanan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enerji kayıpları</w:t>
      </w:r>
      <w:r>
        <w:rPr>
          <w:rFonts w:ascii="Times New Roman" w:hAnsi="Times New Roman" w:eastAsia="Times New Roman" w:cs="Times New Roman"/>
          <w:color w:val="auto"/>
          <w:sz w:val="24"/>
          <w:szCs w:val="24"/>
        </w:rPr>
        <w:t>, yapılacak ölçümlerle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tespit edilecek, varsa kayıpların önlenmesine yönelik çözüm önerilerine raporda yer verilecektir.</w:t>
      </w:r>
    </w:p>
    <w:p>
      <w:pPr>
        <w:spacing w:after="0" w:line="134" w:lineRule="exact"/>
        <w:rPr>
          <w:color w:val="auto"/>
          <w:sz w:val="20"/>
          <w:szCs w:val="20"/>
        </w:rPr>
      </w:pPr>
    </w:p>
    <w:p>
      <w:pPr>
        <w:spacing w:after="0" w:line="237"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3.7.16. </w:t>
      </w:r>
      <w:r>
        <w:rPr>
          <w:rFonts w:ascii="Times New Roman" w:hAnsi="Times New Roman" w:eastAsia="Times New Roman" w:cs="Times New Roman"/>
          <w:color w:val="auto"/>
          <w:sz w:val="24"/>
          <w:szCs w:val="24"/>
        </w:rPr>
        <w:t>Elektrik motorlarının, fan ve pompaların verimlilikleri (debi, devir ve elektrik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enerjisi ölçümleri vb.) incelenecek ve analiz edilecektir. Elektrik motorları ile ilgili olarak yüksek verimli motor kullanımı ve hız kontrolü ile ilgili potansiyeller ortaya konulup Ek-2 Etüt Rapor Formatı’nın ekine konulacaktır.</w:t>
      </w:r>
    </w:p>
    <w:p>
      <w:pPr>
        <w:spacing w:after="0" w:line="134"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3.7.17. </w:t>
      </w:r>
      <w:r>
        <w:rPr>
          <w:rFonts w:ascii="Times New Roman" w:hAnsi="Times New Roman" w:eastAsia="Times New Roman" w:cs="Times New Roman"/>
          <w:color w:val="auto"/>
          <w:sz w:val="24"/>
          <w:szCs w:val="24"/>
        </w:rPr>
        <w:t>Tesis ve binaların ısıtma, soğutma, havalandırma, sıhhi sıcak su, elektrik ve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aydınlatma enerjisi ihtiyaçlarının tamamen veya kısmen karşılanması amacıyla, yenilenebilir enerji kaynakları kullanımı, hava, toprak veya su kaynaklı ısı pompası, kojenerasyon ve mikrokojenerasyon gibi sistem çözümlerinden birinin veya birkaçının uygulanması konusunda </w:t>
      </w:r>
      <w:r>
        <w:rPr>
          <w:rFonts w:ascii="Times New Roman" w:hAnsi="Times New Roman" w:eastAsia="Times New Roman" w:cs="Times New Roman"/>
          <w:i/>
          <w:iCs/>
          <w:color w:val="auto"/>
          <w:sz w:val="24"/>
          <w:szCs w:val="24"/>
        </w:rPr>
        <w:t>en ekonomik çözüm yolu önerilecek</w:t>
      </w:r>
      <w:r>
        <w:rPr>
          <w:rFonts w:ascii="Times New Roman" w:hAnsi="Times New Roman" w:eastAsia="Times New Roman" w:cs="Times New Roman"/>
          <w:color w:val="auto"/>
          <w:sz w:val="24"/>
          <w:szCs w:val="24"/>
        </w:rPr>
        <w:t>,</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analizler yapılacak ve</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Ek:2</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Etüt Rapor Formatı’nın ekine</w:t>
      </w:r>
      <w:r>
        <w:rPr>
          <w:rFonts w:ascii="Times New Roman" w:hAnsi="Times New Roman" w:eastAsia="Times New Roman" w:cs="Times New Roman"/>
          <w:i/>
          <w:iCs/>
          <w:color w:val="auto"/>
          <w:sz w:val="24"/>
          <w:szCs w:val="24"/>
        </w:rPr>
        <w:t xml:space="preserve"> </w:t>
      </w:r>
      <w:r>
        <w:rPr>
          <w:rFonts w:ascii="Times New Roman" w:hAnsi="Times New Roman" w:eastAsia="Times New Roman" w:cs="Times New Roman"/>
          <w:color w:val="auto"/>
          <w:sz w:val="24"/>
          <w:szCs w:val="24"/>
        </w:rPr>
        <w:t>konulacaktır.</w:t>
      </w:r>
    </w:p>
    <w:p>
      <w:pPr>
        <w:spacing w:after="0" w:line="135" w:lineRule="exact"/>
        <w:rPr>
          <w:color w:val="auto"/>
          <w:sz w:val="20"/>
          <w:szCs w:val="20"/>
        </w:rPr>
      </w:pPr>
    </w:p>
    <w:p>
      <w:pPr>
        <w:spacing w:after="0" w:line="236"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3.7.18. </w:t>
      </w:r>
      <w:r>
        <w:rPr>
          <w:rFonts w:ascii="Times New Roman" w:hAnsi="Times New Roman" w:eastAsia="Times New Roman" w:cs="Times New Roman"/>
          <w:color w:val="auto"/>
          <w:sz w:val="24"/>
          <w:szCs w:val="24"/>
        </w:rPr>
        <w:t>Elektrikli cihazlar ve ofis ekipmanlarının, varsa asansör ve yürüyen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merdivenlerin verimli kullanımlarına yönelik değerlendirmeler ve analizler yapılıp Ek-2 Etüt Rapor Formatı’nın ekine konulacaktır.</w:t>
      </w:r>
    </w:p>
    <w:p>
      <w:pPr>
        <w:sectPr>
          <w:pgSz w:w="11900" w:h="16838"/>
          <w:pgMar w:top="263" w:right="626" w:bottom="1096"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6" w:name="page7"/>
            <w:bookmarkEnd w:id="6"/>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7/11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13" name="Picture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14"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58"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3.7.19. </w:t>
      </w:r>
      <w:r>
        <w:rPr>
          <w:rFonts w:ascii="Times New Roman" w:hAnsi="Times New Roman" w:eastAsia="Times New Roman" w:cs="Times New Roman"/>
          <w:color w:val="auto"/>
          <w:sz w:val="24"/>
          <w:szCs w:val="24"/>
        </w:rPr>
        <w:t>Isıtma sistemleri ile ilgili ölçümlere Enerji Yönetim Birimi ve İdare onayı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alınarak başlanacaktır. Hesaplamalar gerçek ölçüm değerleri üzerinden yapılacaktır. </w:t>
      </w:r>
      <w:r>
        <w:rPr>
          <w:rFonts w:ascii="Times New Roman" w:hAnsi="Times New Roman" w:eastAsia="Times New Roman" w:cs="Times New Roman"/>
          <w:b/>
          <w:bCs/>
          <w:color w:val="auto"/>
          <w:sz w:val="24"/>
          <w:szCs w:val="24"/>
          <w:u w:val="single" w:color="auto"/>
        </w:rPr>
        <w:t>Isıtma</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color w:val="auto"/>
          <w:sz w:val="24"/>
          <w:szCs w:val="24"/>
          <w:u w:val="single" w:color="auto"/>
        </w:rPr>
        <w:t>sezonu haricinde, ısıtma sistemi devreye alınarak ölçüm çalışması yapılmayacaktır.</w:t>
      </w:r>
    </w:p>
    <w:p>
      <w:pPr>
        <w:spacing w:after="0" w:line="10"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color w:val="auto"/>
          <w:sz w:val="24"/>
          <w:szCs w:val="24"/>
        </w:rPr>
        <w:t>Soğutma ve iklimlendirme sistemleri ile ilgili ölçümler, iş teslimi sonrası öncelikli olarak gerçekleştirilecektir. Bu konudaki hesaplamalar, saha ölçüm değerleri üzerinden yapılacaktır. İş teslimi sonrasında öncelik verilmesine rağmen, mevsimsel şartlara bağlı olarak çalıştırılmayan ve bu yüzden fiilen ölçümü yapılamayan soğutma ve iklimlendirme sistemlerinin; enerji tüketimleri, verimlilikleri, tasarruf potansiyelleri, tasarruf önlemleri ve benzeri diğer konulardaki hesaplamaları; proje-tasarım değerlerine veya işletme kayıtlarına göre teorik olarak yapılacaktır. Soğutma ve iklimlendirme sistemlerine yönelik mevsimsel şartlara bağlı teorik hesaplama ihtiyacı doğarsa Enerji Yönetim Birimi ve İdarenin onayının alınması zorunludur.</w:t>
      </w:r>
    </w:p>
    <w:p>
      <w:pPr>
        <w:spacing w:after="0" w:line="142" w:lineRule="exact"/>
        <w:rPr>
          <w:color w:val="auto"/>
          <w:sz w:val="20"/>
          <w:szCs w:val="20"/>
        </w:rPr>
      </w:pPr>
    </w:p>
    <w:p>
      <w:pPr>
        <w:spacing w:after="0" w:line="236"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3.7.20. </w:t>
      </w:r>
      <w:r>
        <w:rPr>
          <w:rFonts w:ascii="Times New Roman" w:hAnsi="Times New Roman" w:eastAsia="Times New Roman" w:cs="Times New Roman"/>
          <w:color w:val="auto"/>
          <w:sz w:val="24"/>
          <w:szCs w:val="24"/>
        </w:rPr>
        <w:t>Yapılan etüt çalışmaları sonucunda, her bir bina için EK-2</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Etüt Rapor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Formu’nda verilen formatta </w:t>
      </w:r>
      <w:r>
        <w:rPr>
          <w:rFonts w:ascii="Times New Roman" w:hAnsi="Times New Roman" w:eastAsia="Times New Roman" w:cs="Times New Roman"/>
          <w:b/>
          <w:bCs/>
          <w:i/>
          <w:iCs/>
          <w:color w:val="auto"/>
          <w:sz w:val="24"/>
          <w:szCs w:val="24"/>
        </w:rPr>
        <w:t>dört</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i/>
          <w:iCs/>
          <w:color w:val="auto"/>
          <w:sz w:val="24"/>
          <w:szCs w:val="24"/>
        </w:rPr>
        <w:t>(4)</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i/>
          <w:iCs/>
          <w:color w:val="auto"/>
          <w:sz w:val="24"/>
          <w:szCs w:val="24"/>
        </w:rPr>
        <w:t>nüsha</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i/>
          <w:iCs/>
          <w:color w:val="auto"/>
          <w:sz w:val="24"/>
          <w:szCs w:val="24"/>
        </w:rPr>
        <w:t>renkli</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i/>
          <w:iCs/>
          <w:color w:val="auto"/>
          <w:sz w:val="24"/>
          <w:szCs w:val="24"/>
        </w:rPr>
        <w:t>yazılı</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i/>
          <w:iCs/>
          <w:color w:val="auto"/>
          <w:sz w:val="24"/>
          <w:szCs w:val="24"/>
        </w:rPr>
        <w:t>rapor</w:t>
      </w:r>
      <w:r>
        <w:rPr>
          <w:rFonts w:ascii="Times New Roman" w:hAnsi="Times New Roman" w:eastAsia="Times New Roman" w:cs="Times New Roman"/>
          <w:color w:val="auto"/>
          <w:sz w:val="24"/>
          <w:szCs w:val="24"/>
        </w:rPr>
        <w:t xml:space="preserve"> hazırlanacaktır. Raporların hazırlanmasında aşağıdaki hususlara da riayet edilecektir.</w:t>
      </w:r>
    </w:p>
    <w:p>
      <w:pPr>
        <w:spacing w:after="0" w:line="134"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3.7.21.1. </w:t>
      </w:r>
      <w:r>
        <w:rPr>
          <w:rFonts w:ascii="Times New Roman" w:hAnsi="Times New Roman" w:eastAsia="Times New Roman" w:cs="Times New Roman"/>
          <w:color w:val="auto"/>
          <w:sz w:val="24"/>
          <w:szCs w:val="24"/>
        </w:rPr>
        <w:t>Çalışma yapılan bölümler, ölçüm ve analiz konuları ile ilgili ön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değerlendirmeler raporda açıklamalı olarak belirtilecektir.</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3.7.21.2. </w:t>
      </w:r>
      <w:r>
        <w:rPr>
          <w:rFonts w:ascii="Times New Roman" w:hAnsi="Times New Roman" w:eastAsia="Times New Roman" w:cs="Times New Roman"/>
          <w:color w:val="auto"/>
          <w:sz w:val="24"/>
          <w:szCs w:val="24"/>
        </w:rPr>
        <w:t>Çalışma yapılacak binanın birden fazla bina yapısından oluşması ve ısıtma,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soğutma veya elektrik enerjisi ihtiyacının tek merkezden karşılanması durumunda her bir binaya ait tüketim değerleri ölçüm cihazları vasıtasıyla belirlenerek etüt raporu bu doğrultuda hazırlanacaktır.</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3.7.21.3. </w:t>
      </w:r>
      <w:r>
        <w:rPr>
          <w:rFonts w:ascii="Times New Roman" w:hAnsi="Times New Roman" w:eastAsia="Times New Roman" w:cs="Times New Roman"/>
          <w:color w:val="auto"/>
          <w:sz w:val="24"/>
          <w:szCs w:val="24"/>
        </w:rPr>
        <w:t>Enerji tüketimi ile ilgili yıllık ve aylık bazda yapılan analiz ve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değerlendirmeler ayrı ayrı tablolar ve grafikler halinde verilecektir. Elektrik ve yakıt tüketimi ekipman bazında grafiksel olarak gösterilecektir. (Elektrik tüketimi için; iç-dış aydınlatma, motor-pompa-fan-kompresör, ısıtma-havalandırma-iklimlendirme, ofis ekipmanları-elektrikli cihazlar ve diğer.) (Yakıt Tüketimi için; alan ısıtma, su ısıtma, buhar ve diğer.)</w:t>
      </w:r>
    </w:p>
    <w:p>
      <w:pPr>
        <w:spacing w:after="0" w:line="123" w:lineRule="exact"/>
        <w:rPr>
          <w:color w:val="auto"/>
          <w:sz w:val="20"/>
          <w:szCs w:val="20"/>
        </w:rPr>
      </w:pPr>
    </w:p>
    <w:p>
      <w:pPr>
        <w:spacing w:after="0"/>
        <w:ind w:left="1480"/>
        <w:rPr>
          <w:color w:val="auto"/>
          <w:sz w:val="20"/>
          <w:szCs w:val="20"/>
        </w:rPr>
      </w:pPr>
      <w:r>
        <w:rPr>
          <w:rFonts w:ascii="Times New Roman" w:hAnsi="Times New Roman" w:eastAsia="Times New Roman" w:cs="Times New Roman"/>
          <w:b/>
          <w:bCs/>
          <w:color w:val="auto"/>
          <w:sz w:val="24"/>
          <w:szCs w:val="24"/>
        </w:rPr>
        <w:t xml:space="preserve">3.7.21.4. </w:t>
      </w:r>
      <w:r>
        <w:rPr>
          <w:rFonts w:ascii="Times New Roman" w:hAnsi="Times New Roman" w:eastAsia="Times New Roman" w:cs="Times New Roman"/>
          <w:color w:val="auto"/>
          <w:sz w:val="24"/>
          <w:szCs w:val="24"/>
        </w:rPr>
        <w:t>Elektrik Yük Dağılımı (gündüz, puant, gece) grafik olarak gösterilecektir.</w:t>
      </w:r>
    </w:p>
    <w:p>
      <w:pPr>
        <w:spacing w:after="0" w:line="132" w:lineRule="exact"/>
        <w:rPr>
          <w:color w:val="auto"/>
          <w:sz w:val="20"/>
          <w:szCs w:val="20"/>
        </w:rPr>
      </w:pPr>
    </w:p>
    <w:p>
      <w:pPr>
        <w:spacing w:after="0" w:line="238"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3.7.21.5. </w:t>
      </w:r>
      <w:r>
        <w:rPr>
          <w:rFonts w:ascii="Times New Roman" w:hAnsi="Times New Roman" w:eastAsia="Times New Roman" w:cs="Times New Roman"/>
          <w:color w:val="auto"/>
          <w:sz w:val="24"/>
          <w:szCs w:val="24"/>
        </w:rPr>
        <w:t>Genel bulgular ve önerilen önlemler, tasarruf edilecek enerji türü ve miktarı,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öngörülen harcama tutarı, geri ödeme süreleri ve öncelik durumu gibi bilgiler tablo halinde yer alacaktır. Raporda yer alacak hesaplamalarda kullanılacak değerler ve bu değerlerin nerelerden elde edildiğine (ölçüm, etiket değeri, tasarım değeri vb.) dair bilgiler yer alacaktır. Kullanılan hesaplama metodları detaylı bir şekilde açıklanarak bu hesaplamalarda kullanılan katsayı, kabul, grafik vb. değerlerin kaynakçaları verilecektir. Ayrıca, tüm önlem önerileri hakkında açıklamalar metin olarak verilecektir.</w:t>
      </w:r>
    </w:p>
    <w:p>
      <w:pPr>
        <w:spacing w:after="0" w:line="136"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3.7.21.6. </w:t>
      </w:r>
      <w:r>
        <w:rPr>
          <w:rFonts w:ascii="Times New Roman" w:hAnsi="Times New Roman" w:eastAsia="Times New Roman" w:cs="Times New Roman"/>
          <w:color w:val="auto"/>
          <w:sz w:val="24"/>
          <w:szCs w:val="24"/>
        </w:rPr>
        <w:t>Etüt çalışması sonucunda önerilen önlemlere yönelik olarak,</w:t>
      </w:r>
      <w:r>
        <w:rPr>
          <w:rFonts w:ascii="Times New Roman" w:hAnsi="Times New Roman" w:eastAsia="Times New Roman" w:cs="Times New Roman"/>
          <w:b/>
          <w:bCs/>
          <w:color w:val="auto"/>
          <w:sz w:val="24"/>
          <w:szCs w:val="24"/>
        </w:rPr>
        <w:t xml:space="preserve"> Net Bugünkü Değer (NBD), İç Karlılık Oranı (İKO) ve Geri Öde</w:t>
      </w:r>
      <w:r>
        <w:rPr>
          <w:rFonts w:ascii="Times New Roman" w:hAnsi="Times New Roman" w:eastAsia="Times New Roman" w:cs="Times New Roman"/>
          <w:b/>
          <w:bCs/>
          <w:color w:val="auto"/>
          <w:sz w:val="24"/>
          <w:szCs w:val="24"/>
          <w:lang w:val="tr"/>
        </w:rPr>
        <w:t>resmi</w:t>
      </w:r>
      <w:r>
        <w:rPr>
          <w:rFonts w:ascii="Times New Roman" w:hAnsi="Times New Roman" w:eastAsia="Times New Roman" w:cs="Times New Roman"/>
          <w:b/>
          <w:bCs/>
          <w:color w:val="auto"/>
          <w:sz w:val="24"/>
          <w:szCs w:val="24"/>
        </w:rPr>
        <w:t xml:space="preserve">me Süreleri (GÖS) </w:t>
      </w:r>
      <w:r>
        <w:rPr>
          <w:rFonts w:ascii="Times New Roman" w:hAnsi="Times New Roman" w:eastAsia="Times New Roman" w:cs="Times New Roman"/>
          <w:color w:val="auto"/>
          <w:sz w:val="24"/>
          <w:szCs w:val="24"/>
        </w:rPr>
        <w:t>hesaplanacak ve bu</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önlemler bu parametrelere göre ayrı ayrı tasnif edilecektir. GÖS ile ilgili gruplar; hiç </w:t>
      </w:r>
      <w:r>
        <w:rPr>
          <w:rFonts w:ascii="Times New Roman" w:hAnsi="Times New Roman" w:eastAsia="Times New Roman" w:cs="Times New Roman"/>
          <w:b/>
          <w:bCs/>
          <w:color w:val="auto"/>
          <w:sz w:val="24"/>
          <w:szCs w:val="24"/>
        </w:rPr>
        <w:t>maliyetsiz</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b/>
          <w:bCs/>
          <w:color w:val="auto"/>
          <w:sz w:val="24"/>
          <w:szCs w:val="24"/>
        </w:rPr>
        <w:t xml:space="preserve">önlemler, geri ödeme süresi iki yıldan az olanlar önlemler, geri ödeme süresi iki ila beş yıl arasında olan önlemler ve geri ödeme süresi beş yıldan fazla olan önlemler </w:t>
      </w:r>
      <w:r>
        <w:rPr>
          <w:rFonts w:ascii="Times New Roman" w:hAnsi="Times New Roman" w:eastAsia="Times New Roman" w:cs="Times New Roman"/>
          <w:color w:val="auto"/>
          <w:sz w:val="24"/>
          <w:szCs w:val="24"/>
        </w:rPr>
        <w:t>şeklinde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oluşturulacak; ancak her bir önlemin gerçek geri ödeme süresi değeri verilecektir.</w:t>
      </w:r>
    </w:p>
    <w:p>
      <w:pPr>
        <w:spacing w:after="0" w:line="135" w:lineRule="exact"/>
        <w:rPr>
          <w:color w:val="auto"/>
          <w:sz w:val="20"/>
          <w:szCs w:val="20"/>
        </w:rPr>
      </w:pPr>
    </w:p>
    <w:p>
      <w:pPr>
        <w:spacing w:after="0" w:line="250" w:lineRule="auto"/>
        <w:ind w:left="780" w:right="800" w:firstLine="708"/>
        <w:jc w:val="both"/>
        <w:rPr>
          <w:color w:val="auto"/>
          <w:sz w:val="20"/>
          <w:szCs w:val="20"/>
        </w:rPr>
      </w:pPr>
      <w:r>
        <w:rPr>
          <w:rFonts w:ascii="Times New Roman" w:hAnsi="Times New Roman" w:eastAsia="Times New Roman" w:cs="Times New Roman"/>
          <w:b/>
          <w:bCs/>
          <w:color w:val="auto"/>
          <w:sz w:val="23"/>
          <w:szCs w:val="23"/>
        </w:rPr>
        <w:t xml:space="preserve">3.7.21.7. </w:t>
      </w:r>
      <w:r>
        <w:rPr>
          <w:rFonts w:ascii="Times New Roman" w:hAnsi="Times New Roman" w:eastAsia="Times New Roman" w:cs="Times New Roman"/>
          <w:color w:val="auto"/>
          <w:sz w:val="23"/>
          <w:szCs w:val="23"/>
        </w:rPr>
        <w:t>Etüt kapsamında belirlenen önlemlerin uygulanmasına ilişkin olarak;</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yenilenebilir enerji (ısı pompası, kojenerasyon, güneş, rüzgar, toprak, su kaynaklı vb.) gibi konuları da içerecek şekilde, enerji verimliliği önlemleri önceliklendirilecek, uygulamaya ilişkin süreçler; bir yıl içinde uygulanabilecekler için kısa, iki yıl içinde uygulanabilecekler için</w:t>
      </w:r>
    </w:p>
    <w:p>
      <w:pPr>
        <w:sectPr>
          <w:pgSz w:w="11900" w:h="16838"/>
          <w:pgMar w:top="263" w:right="626" w:bottom="772"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7" w:name="page8"/>
            <w:bookmarkEnd w:id="7"/>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8/11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15" name="Picture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16"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46" w:lineRule="exact"/>
        <w:rPr>
          <w:color w:val="auto"/>
          <w:sz w:val="20"/>
          <w:szCs w:val="20"/>
        </w:rPr>
      </w:pPr>
    </w:p>
    <w:p>
      <w:pPr>
        <w:tabs>
          <w:tab w:val="left" w:pos="1320"/>
          <w:tab w:val="left" w:pos="1720"/>
          <w:tab w:val="left" w:pos="2240"/>
          <w:tab w:val="left" w:pos="2660"/>
          <w:tab w:val="left" w:pos="3440"/>
          <w:tab w:val="left" w:pos="5460"/>
          <w:tab w:val="left" w:pos="6000"/>
          <w:tab w:val="left" w:pos="6640"/>
          <w:tab w:val="left" w:pos="7280"/>
          <w:tab w:val="left" w:pos="8280"/>
        </w:tabs>
        <w:spacing w:after="0"/>
        <w:ind w:left="780"/>
        <w:rPr>
          <w:color w:val="auto"/>
          <w:sz w:val="20"/>
          <w:szCs w:val="20"/>
        </w:rPr>
      </w:pPr>
      <w:r>
        <w:rPr>
          <w:rFonts w:ascii="Times New Roman" w:hAnsi="Times New Roman" w:eastAsia="Times New Roman" w:cs="Times New Roman"/>
          <w:color w:val="auto"/>
          <w:sz w:val="24"/>
          <w:szCs w:val="24"/>
        </w:rPr>
        <w:t>orta</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ve</w:t>
      </w:r>
      <w:r>
        <w:rPr>
          <w:color w:val="auto"/>
          <w:sz w:val="20"/>
          <w:szCs w:val="20"/>
        </w:rPr>
        <w:tab/>
      </w:r>
      <w:r>
        <w:rPr>
          <w:rFonts w:ascii="Times New Roman" w:hAnsi="Times New Roman" w:eastAsia="Times New Roman" w:cs="Times New Roman"/>
          <w:color w:val="auto"/>
          <w:sz w:val="24"/>
          <w:szCs w:val="24"/>
        </w:rPr>
        <w:t>beş</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yıl</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içinde</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uygulanabilecekler</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için</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uzun</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vade</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şeklinde</w:t>
      </w:r>
      <w:r>
        <w:rPr>
          <w:color w:val="auto"/>
          <w:sz w:val="20"/>
          <w:szCs w:val="20"/>
        </w:rPr>
        <w:tab/>
      </w:r>
      <w:r>
        <w:rPr>
          <w:rFonts w:ascii="Times New Roman" w:hAnsi="Times New Roman" w:eastAsia="Times New Roman" w:cs="Times New Roman"/>
          <w:color w:val="auto"/>
          <w:sz w:val="23"/>
          <w:szCs w:val="23"/>
        </w:rPr>
        <w:t>tanımlanacaktır.</w:t>
      </w:r>
    </w:p>
    <w:p>
      <w:pPr>
        <w:spacing w:after="0"/>
        <w:ind w:left="780"/>
        <w:rPr>
          <w:color w:val="auto"/>
          <w:sz w:val="20"/>
          <w:szCs w:val="20"/>
        </w:rPr>
      </w:pPr>
      <w:r>
        <w:rPr>
          <w:rFonts w:ascii="Times New Roman" w:hAnsi="Times New Roman" w:eastAsia="Times New Roman" w:cs="Times New Roman"/>
          <w:color w:val="auto"/>
          <w:sz w:val="24"/>
          <w:szCs w:val="24"/>
        </w:rPr>
        <w:t>Önceliklendirmede dikkate alınan teknik ve ekonomik kriterler açıklanacaktır.</w:t>
      </w:r>
    </w:p>
    <w:p>
      <w:pPr>
        <w:spacing w:after="0" w:line="120" w:lineRule="exact"/>
        <w:rPr>
          <w:color w:val="auto"/>
          <w:sz w:val="20"/>
          <w:szCs w:val="20"/>
        </w:rPr>
      </w:pPr>
    </w:p>
    <w:p>
      <w:pPr>
        <w:spacing w:after="0"/>
        <w:ind w:left="1480"/>
        <w:rPr>
          <w:color w:val="auto"/>
          <w:sz w:val="20"/>
          <w:szCs w:val="20"/>
        </w:rPr>
      </w:pPr>
      <w:r>
        <w:rPr>
          <w:rFonts w:ascii="Times New Roman" w:hAnsi="Times New Roman" w:eastAsia="Times New Roman" w:cs="Times New Roman"/>
          <w:b/>
          <w:bCs/>
          <w:color w:val="auto"/>
          <w:sz w:val="24"/>
          <w:szCs w:val="24"/>
        </w:rPr>
        <w:t xml:space="preserve">3.8. </w:t>
      </w:r>
      <w:r>
        <w:rPr>
          <w:rFonts w:ascii="Times New Roman" w:hAnsi="Times New Roman" w:eastAsia="Times New Roman" w:cs="Times New Roman"/>
          <w:color w:val="auto"/>
          <w:sz w:val="24"/>
          <w:szCs w:val="24"/>
        </w:rPr>
        <w:t>EKB düzenleme çalışması aşağıdaki usul ve esaslara uygun olarak yapılacaktır.</w:t>
      </w:r>
    </w:p>
    <w:p>
      <w:pPr>
        <w:spacing w:after="0" w:line="132"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3.8.1. </w:t>
      </w:r>
      <w:r>
        <w:rPr>
          <w:rFonts w:ascii="Times New Roman" w:hAnsi="Times New Roman" w:eastAsia="Times New Roman" w:cs="Times New Roman"/>
          <w:color w:val="auto"/>
          <w:sz w:val="24"/>
          <w:szCs w:val="24"/>
        </w:rPr>
        <w:t>Etüt çalışması sonucunda, Çevre ve Şehircilik Bakanlığı’nın web tabanlı BEP-TR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yazılımı kullanılarak EKB hazırlanması için gerekli bilgiler uygun ısı yalıtımı projesinden ve mimari projeden, binanın projeleri mevcut değilse Yüklenici tarafından hazırlanacak röleveden, aydınlatma, soğutma, havalandırma, mekanik tesisat projeleri ile yerinde tespit edilen gerçek değerlerden yararlanılarak programa girişi yapılacak ve “Enerji Kimlik Belgesi” hazırlanacaktır. EKB’nin düzenlenmesi Çevre ve Şehircilik Bakanlığı tarafından yetkilendirilmiş personel veya yetkili şirket tarafından yapılacaktır. Projelerde yer alan değerler ile yerinde tespit edilen gerçek değerlerin uyuşmaması halinde durum raporlanacak ve yerinde tespit edilen gerçek değerler esas alınacaktır.</w:t>
      </w:r>
    </w:p>
    <w:p>
      <w:pPr>
        <w:spacing w:after="0" w:line="142"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3.9. </w:t>
      </w:r>
      <w:r>
        <w:rPr>
          <w:rFonts w:ascii="Times New Roman" w:hAnsi="Times New Roman" w:eastAsia="Times New Roman" w:cs="Times New Roman"/>
          <w:color w:val="auto"/>
          <w:sz w:val="24"/>
          <w:szCs w:val="24"/>
        </w:rPr>
        <w:t>Çalışma yapılacak bina grubunun/kampüsün birden fazla bina içeren bir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kompleksten oluşması durumunda, Binalarda Enerji Performansı Yönetmeliği kapsamında olan her bir bina için Enerji Kimlik Belgesi düzenlenecektir.</w:t>
      </w:r>
    </w:p>
    <w:p>
      <w:pPr>
        <w:spacing w:after="0" w:line="134"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3.10. </w:t>
      </w:r>
      <w:r>
        <w:rPr>
          <w:rFonts w:ascii="Times New Roman" w:hAnsi="Times New Roman" w:eastAsia="Times New Roman" w:cs="Times New Roman"/>
          <w:color w:val="auto"/>
          <w:sz w:val="24"/>
          <w:szCs w:val="24"/>
        </w:rPr>
        <w:t>Yapılacak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işler,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Enerji Yönetim Birimi, enerji yöneticisi, kurum bina enerji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verimliliği sorumlusu, bina yönetimi ve yetkilileri ile iş birliği içerisinde yürütülecektir.</w:t>
      </w:r>
    </w:p>
    <w:p>
      <w:pPr>
        <w:spacing w:after="0" w:line="122" w:lineRule="exact"/>
        <w:rPr>
          <w:color w:val="auto"/>
          <w:sz w:val="20"/>
          <w:szCs w:val="20"/>
        </w:rPr>
      </w:pPr>
    </w:p>
    <w:p>
      <w:pPr>
        <w:spacing w:after="0"/>
        <w:ind w:left="1480"/>
        <w:rPr>
          <w:color w:val="auto"/>
          <w:sz w:val="20"/>
          <w:szCs w:val="20"/>
        </w:rPr>
      </w:pPr>
      <w:r>
        <w:rPr>
          <w:rFonts w:ascii="Times New Roman" w:hAnsi="Times New Roman" w:eastAsia="Times New Roman" w:cs="Times New Roman"/>
          <w:color w:val="auto"/>
          <w:sz w:val="24"/>
          <w:szCs w:val="24"/>
        </w:rPr>
        <w:t>3.11. Enerji  Verimliliği  Danışmanlık  (EVD)  Şirketi  tarafından  hazırlanan  etütlerin</w:t>
      </w:r>
    </w:p>
    <w:p>
      <w:pPr>
        <w:spacing w:after="0" w:line="17" w:lineRule="exact"/>
        <w:rPr>
          <w:color w:val="auto"/>
          <w:sz w:val="20"/>
          <w:szCs w:val="20"/>
        </w:rPr>
      </w:pPr>
    </w:p>
    <w:p>
      <w:pPr>
        <w:spacing w:after="0" w:line="234" w:lineRule="auto"/>
        <w:ind w:left="780" w:right="800"/>
        <w:jc w:val="both"/>
        <w:rPr>
          <w:color w:val="auto"/>
          <w:sz w:val="20"/>
          <w:szCs w:val="20"/>
        </w:rPr>
      </w:pPr>
      <w:r>
        <w:rPr>
          <w:rFonts w:ascii="Times New Roman" w:hAnsi="Times New Roman" w:eastAsia="Times New Roman" w:cs="Times New Roman"/>
          <w:b/>
          <w:bCs/>
          <w:i/>
          <w:iCs/>
          <w:color w:val="auto"/>
          <w:sz w:val="24"/>
          <w:szCs w:val="24"/>
        </w:rPr>
        <w:t>Bursa Enerji Yönetim Birimi tarafından, incelendikten sonra, nihai karar verilecek ve yapılacak ödemeler nihai karardan sonra yapılacaktır.</w:t>
      </w:r>
    </w:p>
    <w:p>
      <w:pPr>
        <w:spacing w:after="0" w:line="200" w:lineRule="exact"/>
        <w:rPr>
          <w:color w:val="auto"/>
          <w:sz w:val="20"/>
          <w:szCs w:val="20"/>
        </w:rPr>
      </w:pPr>
    </w:p>
    <w:p>
      <w:pPr>
        <w:spacing w:after="0" w:line="318" w:lineRule="exact"/>
        <w:rPr>
          <w:color w:val="auto"/>
          <w:sz w:val="20"/>
          <w:szCs w:val="20"/>
        </w:rPr>
      </w:pPr>
    </w:p>
    <w:p>
      <w:pPr>
        <w:numPr>
          <w:ilvl w:val="0"/>
          <w:numId w:val="3"/>
        </w:numPr>
        <w:tabs>
          <w:tab w:val="left" w:pos="1500"/>
        </w:tabs>
        <w:spacing w:after="0"/>
        <w:ind w:left="1500" w:hanging="364"/>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Diğer Hususlar</w:t>
      </w:r>
    </w:p>
    <w:p>
      <w:pPr>
        <w:spacing w:after="0" w:line="128"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4.1. </w:t>
      </w:r>
      <w:r>
        <w:rPr>
          <w:rFonts w:ascii="Times New Roman" w:hAnsi="Times New Roman" w:eastAsia="Times New Roman" w:cs="Times New Roman"/>
          <w:color w:val="auto"/>
          <w:sz w:val="24"/>
          <w:szCs w:val="24"/>
        </w:rPr>
        <w:t>Etüt çalışmaları, öncelikle mesai günleri ve mesai saatleri içinde yapılacaktır.</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Ancak işin gereği mesai saatleri dışında çalışma yapılması gereken durumlarda, çalışma yapılan bina yönetiminden gerekli iznin alınmasından Yüklenici sorumludur. Gerekli iznin verilmesi durumunda Enerji Yönetim Birimi veya İdarenin bilgilendirilmesini müteakiben gece ve hafta sonu çalışmaları yapılabilecektir</w:t>
      </w:r>
    </w:p>
    <w:p>
      <w:pPr>
        <w:spacing w:after="0" w:line="135"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4.2. </w:t>
      </w:r>
      <w:r>
        <w:rPr>
          <w:rFonts w:ascii="Times New Roman" w:hAnsi="Times New Roman" w:eastAsia="Times New Roman" w:cs="Times New Roman"/>
          <w:color w:val="auto"/>
          <w:sz w:val="24"/>
          <w:szCs w:val="24"/>
        </w:rPr>
        <w:t>Yüklenici tarafından sözleşme konusu işe ait hazırlanacak etüt raporları İdare’ye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yazılı 4 (dört) orijinal renkli nüsha ve 4 (dört) adet CD/DVD ortamında elektronik olarak teslim edilecektir. CD içeriğinin nasıl hazırlanacağına ilişkin yönlendirmeler Ek-2’de yer alan Rapor Formatı’nda verilmektedir.</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4.3. </w:t>
      </w:r>
      <w:r>
        <w:rPr>
          <w:rFonts w:ascii="Times New Roman" w:hAnsi="Times New Roman" w:eastAsia="Times New Roman" w:cs="Times New Roman"/>
          <w:color w:val="auto"/>
          <w:sz w:val="24"/>
          <w:szCs w:val="24"/>
        </w:rPr>
        <w:t>Yüklenici bu iş kapsamında elde ettiği bilgi ve belgelerin gizliliğine riayet edecek,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İdare hariç, bina sahibi ve yönetimi dahil hiç bir surette diğer kişilerle paylaşmayacak ve çalışması sonucunda çıkarttığı bina çizimlerinin tamamını kendisinde bir belge kalmayacak şekilde İdareye teslim edecektir. Yüklenicinin bu sorumluluğu yerine getirmemesinin anlaşılması durumunda her türlü sorumluluk Yükleniciye aittir.</w:t>
      </w:r>
    </w:p>
    <w:p>
      <w:pPr>
        <w:spacing w:after="0" w:line="138" w:lineRule="exact"/>
        <w:rPr>
          <w:color w:val="auto"/>
          <w:sz w:val="20"/>
          <w:szCs w:val="20"/>
        </w:rPr>
      </w:pPr>
    </w:p>
    <w:p>
      <w:pPr>
        <w:spacing w:after="0" w:line="237" w:lineRule="auto"/>
        <w:ind w:left="780" w:right="800" w:firstLine="720"/>
        <w:jc w:val="both"/>
        <w:rPr>
          <w:color w:val="auto"/>
          <w:sz w:val="20"/>
          <w:szCs w:val="20"/>
        </w:rPr>
      </w:pPr>
      <w:r>
        <w:rPr>
          <w:rFonts w:ascii="Times New Roman" w:hAnsi="Times New Roman" w:eastAsia="Times New Roman" w:cs="Times New Roman"/>
          <w:b/>
          <w:bCs/>
          <w:color w:val="auto"/>
          <w:sz w:val="24"/>
          <w:szCs w:val="24"/>
        </w:rPr>
        <w:t xml:space="preserve">4.4. </w:t>
      </w:r>
      <w:r>
        <w:rPr>
          <w:rFonts w:ascii="Times New Roman" w:hAnsi="Times New Roman" w:eastAsia="Times New Roman" w:cs="Times New Roman"/>
          <w:color w:val="auto"/>
          <w:sz w:val="24"/>
          <w:szCs w:val="24"/>
        </w:rPr>
        <w:t>Yüklenici sözleşme imzalandıktan sonra en geç</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b/>
          <w:bCs/>
          <w:i/>
          <w:iCs/>
          <w:color w:val="auto"/>
          <w:sz w:val="24"/>
          <w:szCs w:val="24"/>
        </w:rPr>
        <w:t>10 (on) gün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içinde yapılacak bina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etütlerine ilişkin hazırlayacağı </w:t>
      </w:r>
      <w:r>
        <w:rPr>
          <w:rFonts w:ascii="Times New Roman" w:hAnsi="Times New Roman" w:eastAsia="Times New Roman" w:cs="Times New Roman"/>
          <w:b/>
          <w:bCs/>
          <w:color w:val="auto"/>
          <w:sz w:val="24"/>
          <w:szCs w:val="24"/>
        </w:rPr>
        <w:t>iş planını</w:t>
      </w:r>
      <w:r>
        <w:rPr>
          <w:rFonts w:ascii="Times New Roman" w:hAnsi="Times New Roman" w:eastAsia="Times New Roman" w:cs="Times New Roman"/>
          <w:color w:val="auto"/>
          <w:sz w:val="24"/>
          <w:szCs w:val="24"/>
        </w:rPr>
        <w:t xml:space="preserve"> Enerji Yönetim Birimi’ne veya İdareye sunacaktır. Etüt çalışmaları esnasında iş planında değişiklik yapılmasını gerektiren bir durum söz konusu olduğunda güncellenen iş planı gerekçesi ile birlikte idareye yazılı olarak bildirilir.</w:t>
      </w:r>
    </w:p>
    <w:p>
      <w:pPr>
        <w:spacing w:after="0" w:line="134" w:lineRule="exact"/>
        <w:rPr>
          <w:color w:val="auto"/>
          <w:sz w:val="20"/>
          <w:szCs w:val="20"/>
        </w:rPr>
      </w:pPr>
    </w:p>
    <w:p>
      <w:pPr>
        <w:spacing w:after="0" w:line="236" w:lineRule="auto"/>
        <w:ind w:left="780" w:right="800" w:firstLine="720"/>
        <w:jc w:val="both"/>
        <w:rPr>
          <w:color w:val="auto"/>
          <w:sz w:val="20"/>
          <w:szCs w:val="20"/>
        </w:rPr>
      </w:pPr>
      <w:r>
        <w:rPr>
          <w:rFonts w:ascii="Times New Roman" w:hAnsi="Times New Roman" w:eastAsia="Times New Roman" w:cs="Times New Roman"/>
          <w:b/>
          <w:bCs/>
          <w:color w:val="auto"/>
          <w:sz w:val="24"/>
          <w:szCs w:val="24"/>
        </w:rPr>
        <w:t xml:space="preserve">4.5. </w:t>
      </w:r>
      <w:r>
        <w:rPr>
          <w:rFonts w:ascii="Times New Roman" w:hAnsi="Times New Roman" w:eastAsia="Times New Roman" w:cs="Times New Roman"/>
          <w:color w:val="auto"/>
          <w:sz w:val="24"/>
          <w:szCs w:val="24"/>
        </w:rPr>
        <w:t>Yüklenici sözleşme imzalanmadan önce EKB düzenleyeceklerin EKB Uzmanı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Yetki Belgeleri’nin aslı veya noter onaylı suretlerini Enerji Yönetim Birimi’ne ve İdareye verecektir.</w:t>
      </w:r>
    </w:p>
    <w:p>
      <w:pPr>
        <w:sectPr>
          <w:pgSz w:w="11900" w:h="16838"/>
          <w:pgMar w:top="263" w:right="626" w:bottom="580"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8" w:name="page9"/>
            <w:bookmarkEnd w:id="8"/>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80"/>
              <w:jc w:val="right"/>
              <w:rPr>
                <w:color w:val="auto"/>
                <w:sz w:val="20"/>
                <w:szCs w:val="20"/>
              </w:rPr>
            </w:pPr>
            <w:r>
              <w:rPr>
                <w:rFonts w:ascii="Times New Roman" w:hAnsi="Times New Roman" w:eastAsia="Times New Roman" w:cs="Times New Roman"/>
                <w:color w:val="auto"/>
                <w:sz w:val="20"/>
                <w:szCs w:val="20"/>
              </w:rPr>
              <w:t>9/11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17"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18" name="Picture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58" w:lineRule="exact"/>
        <w:rPr>
          <w:color w:val="auto"/>
          <w:sz w:val="20"/>
          <w:szCs w:val="20"/>
        </w:rPr>
      </w:pPr>
    </w:p>
    <w:p>
      <w:pPr>
        <w:spacing w:after="0" w:line="234" w:lineRule="auto"/>
        <w:ind w:left="780" w:right="800" w:firstLine="720"/>
        <w:jc w:val="both"/>
        <w:rPr>
          <w:color w:val="auto"/>
          <w:sz w:val="20"/>
          <w:szCs w:val="20"/>
        </w:rPr>
      </w:pPr>
      <w:r>
        <w:rPr>
          <w:rFonts w:ascii="Times New Roman" w:hAnsi="Times New Roman" w:eastAsia="Times New Roman" w:cs="Times New Roman"/>
          <w:b/>
          <w:bCs/>
          <w:color w:val="auto"/>
          <w:sz w:val="24"/>
          <w:szCs w:val="24"/>
        </w:rPr>
        <w:t xml:space="preserve">4.6. </w:t>
      </w:r>
      <w:r>
        <w:rPr>
          <w:rFonts w:ascii="Times New Roman" w:hAnsi="Times New Roman" w:eastAsia="Times New Roman" w:cs="Times New Roman"/>
          <w:color w:val="auto"/>
          <w:sz w:val="24"/>
          <w:szCs w:val="24"/>
        </w:rPr>
        <w:t>İşin süresi, Sözleşmenin imzalandığı tarihten itibaren</w:t>
      </w:r>
      <w:r>
        <w:rPr>
          <w:rFonts w:ascii="Times New Roman" w:hAnsi="Times New Roman" w:eastAsia="Times New Roman" w:cs="Times New Roman"/>
          <w:b/>
          <w:bCs/>
          <w:color w:val="auto"/>
          <w:sz w:val="24"/>
          <w:szCs w:val="24"/>
        </w:rPr>
        <w:t xml:space="preserve"> 130 (yüz otuz) </w:t>
      </w:r>
      <w:r>
        <w:rPr>
          <w:rFonts w:ascii="Times New Roman" w:hAnsi="Times New Roman" w:eastAsia="Times New Roman" w:cs="Times New Roman"/>
          <w:color w:val="auto"/>
          <w:sz w:val="24"/>
          <w:szCs w:val="24"/>
        </w:rPr>
        <w:t>takvim</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günüdür.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4.7. </w:t>
      </w:r>
      <w:r>
        <w:rPr>
          <w:rFonts w:ascii="Times New Roman" w:hAnsi="Times New Roman" w:eastAsia="Times New Roman" w:cs="Times New Roman"/>
          <w:color w:val="auto"/>
          <w:sz w:val="24"/>
          <w:szCs w:val="24"/>
        </w:rPr>
        <w:t>İstekliler tekliflerini Ek-1’de tanımlanan her bir grup için kısmi olarak ayrı ayrı</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vereceklerdir. Ek-1’deki herhangi bir grup içerisinde yer alan binalardan herhangi biri için ayrı bir teklif verilemez, bu şekilde verilen teklif değerlendirmeye alınmaz.</w:t>
      </w:r>
    </w:p>
    <w:p>
      <w:pPr>
        <w:spacing w:after="0" w:line="134" w:lineRule="exact"/>
        <w:rPr>
          <w:color w:val="auto"/>
          <w:sz w:val="20"/>
          <w:szCs w:val="20"/>
        </w:rPr>
      </w:pPr>
    </w:p>
    <w:p>
      <w:pPr>
        <w:spacing w:after="0" w:line="250" w:lineRule="auto"/>
        <w:ind w:left="780" w:right="800" w:firstLine="708"/>
        <w:jc w:val="both"/>
        <w:rPr>
          <w:color w:val="auto"/>
          <w:sz w:val="20"/>
          <w:szCs w:val="20"/>
        </w:rPr>
      </w:pPr>
      <w:r>
        <w:rPr>
          <w:rFonts w:ascii="Times New Roman" w:hAnsi="Times New Roman" w:eastAsia="Times New Roman" w:cs="Times New Roman"/>
          <w:b/>
          <w:bCs/>
          <w:color w:val="auto"/>
          <w:sz w:val="23"/>
          <w:szCs w:val="23"/>
        </w:rPr>
        <w:t>4.8</w:t>
      </w:r>
      <w:r>
        <w:rPr>
          <w:rFonts w:ascii="Times New Roman" w:hAnsi="Times New Roman" w:eastAsia="Times New Roman" w:cs="Times New Roman"/>
          <w:b/>
          <w:bCs/>
          <w:color w:val="auto"/>
          <w:sz w:val="21"/>
          <w:szCs w:val="21"/>
        </w:rPr>
        <w:t>.</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İsteklilerin tekliflerinde</w:t>
      </w:r>
      <w:r>
        <w:rPr>
          <w:rFonts w:ascii="Times New Roman" w:hAnsi="Times New Roman" w:eastAsia="Times New Roman" w:cs="Times New Roman"/>
          <w:b/>
          <w:bCs/>
          <w:color w:val="auto"/>
          <w:sz w:val="23"/>
          <w:szCs w:val="23"/>
        </w:rPr>
        <w:t xml:space="preserve"> “Bina Sektörü Yetkilendirilme Belgesi” </w:t>
      </w:r>
      <w:r>
        <w:rPr>
          <w:rFonts w:ascii="Times New Roman" w:hAnsi="Times New Roman" w:eastAsia="Times New Roman" w:cs="Times New Roman"/>
          <w:color w:val="auto"/>
          <w:sz w:val="23"/>
          <w:szCs w:val="23"/>
        </w:rPr>
        <w:t>nin aslını veya</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 xml:space="preserve">noter onaylı suretini veya </w:t>
      </w:r>
      <w:r>
        <w:rPr>
          <w:rFonts w:ascii="Times New Roman" w:hAnsi="Times New Roman" w:eastAsia="Times New Roman" w:cs="Times New Roman"/>
          <w:b/>
          <w:bCs/>
          <w:color w:val="auto"/>
          <w:sz w:val="23"/>
          <w:szCs w:val="23"/>
        </w:rPr>
        <w:t>“Aslı İdarece Görülmüştür”</w:t>
      </w:r>
      <w:r>
        <w:rPr>
          <w:rFonts w:ascii="Times New Roman" w:hAnsi="Times New Roman" w:eastAsia="Times New Roman" w:cs="Times New Roman"/>
          <w:color w:val="auto"/>
          <w:sz w:val="23"/>
          <w:szCs w:val="23"/>
        </w:rPr>
        <w:t xml:space="preserve"> şerhi düşülen belgeyi eklemeleri zorunludur. İşbu şartnamenin 4.6.’ ncı maddesinde belirtilen </w:t>
      </w:r>
      <w:r>
        <w:rPr>
          <w:rFonts w:ascii="Times New Roman" w:hAnsi="Times New Roman" w:eastAsia="Times New Roman" w:cs="Times New Roman"/>
          <w:b/>
          <w:bCs/>
          <w:color w:val="auto"/>
          <w:sz w:val="23"/>
          <w:szCs w:val="23"/>
          <w:u w:val="single" w:color="auto"/>
        </w:rPr>
        <w:t>iş bitimi süresi sonuna kadar bu</w:t>
      </w:r>
    </w:p>
    <w:p>
      <w:pPr>
        <w:spacing w:after="0" w:line="234" w:lineRule="auto"/>
        <w:ind w:left="780"/>
        <w:rPr>
          <w:color w:val="auto"/>
          <w:sz w:val="20"/>
          <w:szCs w:val="20"/>
        </w:rPr>
      </w:pPr>
      <w:r>
        <w:rPr>
          <w:rFonts w:ascii="Times New Roman" w:hAnsi="Times New Roman" w:eastAsia="Times New Roman" w:cs="Times New Roman"/>
          <w:b/>
          <w:bCs/>
          <w:color w:val="auto"/>
          <w:sz w:val="24"/>
          <w:szCs w:val="24"/>
          <w:u w:val="single" w:color="auto"/>
        </w:rPr>
        <w:t>yetkilendirmenin devam etme zorunluluğu vardır.</w:t>
      </w:r>
    </w:p>
    <w:p>
      <w:pPr>
        <w:spacing w:after="0" w:line="128"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4.9. </w:t>
      </w:r>
      <w:r>
        <w:rPr>
          <w:rFonts w:ascii="Times New Roman" w:hAnsi="Times New Roman" w:eastAsia="Times New Roman" w:cs="Times New Roman"/>
          <w:color w:val="auto"/>
          <w:sz w:val="24"/>
          <w:szCs w:val="24"/>
        </w:rPr>
        <w:t>Bu işin yapılmasında, 18/4/2007 tarihli ve 5627 sayılı Enerji Verimliliği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Kanunu’na, söz konusu Kanunun alt düzenlemelerine ve ilgili diğer mevzuat hükümlerine uyulması şarttır.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4.10. </w:t>
      </w:r>
      <w:r>
        <w:rPr>
          <w:rFonts w:ascii="Times New Roman" w:hAnsi="Times New Roman" w:eastAsia="Times New Roman" w:cs="Times New Roman"/>
          <w:color w:val="auto"/>
          <w:sz w:val="24"/>
          <w:szCs w:val="24"/>
        </w:rPr>
        <w:t>İstekli tarafından teklif edilen toplam bedelin % 25'ten az olmamak üzere,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ihale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i/>
          <w:iCs/>
          <w:color w:val="auto"/>
          <w:sz w:val="24"/>
          <w:szCs w:val="24"/>
        </w:rPr>
        <w:t>konusu iş veya benzer işlere ait tek sözleşmeye ilişkin iş deneyimini gösteren belgelerin sunulması gerekir.</w:t>
      </w:r>
    </w:p>
    <w:p>
      <w:pPr>
        <w:spacing w:after="0" w:line="134" w:lineRule="exact"/>
        <w:rPr>
          <w:color w:val="auto"/>
          <w:sz w:val="20"/>
          <w:szCs w:val="20"/>
        </w:rPr>
      </w:pPr>
    </w:p>
    <w:p>
      <w:pPr>
        <w:spacing w:after="0" w:line="236" w:lineRule="auto"/>
        <w:ind w:left="780" w:right="780" w:firstLine="720"/>
        <w:jc w:val="both"/>
        <w:rPr>
          <w:color w:val="auto"/>
          <w:sz w:val="20"/>
          <w:szCs w:val="20"/>
        </w:rPr>
      </w:pPr>
      <w:r>
        <w:rPr>
          <w:rFonts w:ascii="Times New Roman" w:hAnsi="Times New Roman" w:eastAsia="Times New Roman" w:cs="Times New Roman"/>
          <w:b/>
          <w:bCs/>
          <w:color w:val="auto"/>
          <w:sz w:val="24"/>
          <w:szCs w:val="24"/>
        </w:rPr>
        <w:t xml:space="preserve">4.11. </w:t>
      </w:r>
      <w:r>
        <w:rPr>
          <w:rFonts w:ascii="Times New Roman" w:hAnsi="Times New Roman" w:eastAsia="Times New Roman" w:cs="Times New Roman"/>
          <w:color w:val="auto"/>
          <w:sz w:val="24"/>
          <w:szCs w:val="24"/>
        </w:rPr>
        <w:t>Yüklenici sözleşme imzalanmadan önce iş kapsamında görevlendirilecek</w:t>
      </w:r>
      <w:r>
        <w:rPr>
          <w:rFonts w:ascii="Times New Roman" w:hAnsi="Times New Roman" w:eastAsia="Times New Roman" w:cs="Times New Roman"/>
          <w:b/>
          <w:bCs/>
          <w:color w:val="auto"/>
          <w:sz w:val="24"/>
          <w:szCs w:val="24"/>
        </w:rPr>
        <w:t xml:space="preserve"> Ek-4 Enerji Yöneticisi Bilgi Formu </w:t>
      </w:r>
      <w:r>
        <w:rPr>
          <w:rFonts w:ascii="Times New Roman" w:hAnsi="Times New Roman" w:eastAsia="Times New Roman" w:cs="Times New Roman"/>
          <w:color w:val="auto"/>
          <w:sz w:val="24"/>
          <w:szCs w:val="24"/>
        </w:rPr>
        <w:t>ve kullanılacak cihaz ve aletlerin özelliklerini ve kalibrasyon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durumlarını gösteren </w:t>
      </w:r>
      <w:r>
        <w:rPr>
          <w:rFonts w:ascii="Times New Roman" w:hAnsi="Times New Roman" w:eastAsia="Times New Roman" w:cs="Times New Roman"/>
          <w:b/>
          <w:bCs/>
          <w:color w:val="auto"/>
          <w:sz w:val="24"/>
          <w:szCs w:val="24"/>
        </w:rPr>
        <w:t>Ek-5 Cihaz Bilgi Formu’nu</w:t>
      </w:r>
      <w:r>
        <w:rPr>
          <w:rFonts w:ascii="Times New Roman" w:hAnsi="Times New Roman" w:eastAsia="Times New Roman" w:cs="Times New Roman"/>
          <w:color w:val="auto"/>
          <w:sz w:val="24"/>
          <w:szCs w:val="24"/>
        </w:rPr>
        <w:t xml:space="preserve"> Enerji Yönetim Birimi’ne sunacaktır.</w:t>
      </w:r>
    </w:p>
    <w:p>
      <w:pPr>
        <w:spacing w:after="0" w:line="134" w:lineRule="exact"/>
        <w:rPr>
          <w:color w:val="auto"/>
          <w:sz w:val="20"/>
          <w:szCs w:val="20"/>
        </w:rPr>
      </w:pPr>
    </w:p>
    <w:p>
      <w:pPr>
        <w:spacing w:after="0" w:line="238" w:lineRule="auto"/>
        <w:ind w:left="780" w:right="780" w:firstLine="720"/>
        <w:jc w:val="both"/>
        <w:rPr>
          <w:color w:val="auto"/>
          <w:sz w:val="20"/>
          <w:szCs w:val="20"/>
        </w:rPr>
      </w:pPr>
      <w:r>
        <w:rPr>
          <w:rFonts w:ascii="Times New Roman" w:hAnsi="Times New Roman" w:eastAsia="Times New Roman" w:cs="Times New Roman"/>
          <w:b/>
          <w:bCs/>
          <w:color w:val="auto"/>
          <w:sz w:val="24"/>
          <w:szCs w:val="24"/>
        </w:rPr>
        <w:t xml:space="preserve">4.12. </w:t>
      </w:r>
      <w:r>
        <w:rPr>
          <w:rFonts w:ascii="Times New Roman" w:hAnsi="Times New Roman" w:eastAsia="Times New Roman" w:cs="Times New Roman"/>
          <w:color w:val="auto"/>
          <w:sz w:val="24"/>
          <w:szCs w:val="24"/>
        </w:rPr>
        <w:t>Kurum Bina Enerji Verimliliği Sorumlusu, Enerji Yönetim Birimi’nde görevli</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veya binada görev yapan teknik müdür, teknik şef, mühendis, tekniker, teknisyen ve ekipmanların işletmesinden sorumlu personele yönelik olarak; enerji yönetim sistemi, ısı-elektrik sistemlerinde </w:t>
      </w:r>
      <w:r>
        <w:rPr>
          <w:rFonts w:ascii="Times New Roman" w:hAnsi="Times New Roman" w:eastAsia="Times New Roman" w:cs="Times New Roman"/>
          <w:b/>
          <w:bCs/>
          <w:i/>
          <w:iCs/>
          <w:color w:val="auto"/>
          <w:sz w:val="24"/>
          <w:szCs w:val="24"/>
        </w:rPr>
        <w:t>enerji verimliliği ve enerji etüdü konularında eğitim düzenlenecektir</w:t>
      </w:r>
      <w:r>
        <w:rPr>
          <w:rFonts w:ascii="Times New Roman" w:hAnsi="Times New Roman" w:eastAsia="Times New Roman" w:cs="Times New Roman"/>
          <w:color w:val="auto"/>
          <w:sz w:val="24"/>
          <w:szCs w:val="24"/>
        </w:rPr>
        <w:t>. Söz konusu eğitimin süresi en az 240 dakika olacaktır. Eğitim yeri, zamanı ve programı bina yönetimi ve Enerji Yönetim Birimi ile mutabık kalındıktan sonra İdareye bildirilecektir.</w:t>
      </w:r>
    </w:p>
    <w:p>
      <w:pPr>
        <w:spacing w:after="0" w:line="134" w:lineRule="exact"/>
        <w:rPr>
          <w:color w:val="auto"/>
          <w:sz w:val="20"/>
          <w:szCs w:val="20"/>
        </w:rPr>
      </w:pPr>
    </w:p>
    <w:p>
      <w:pPr>
        <w:spacing w:after="0" w:line="238" w:lineRule="auto"/>
        <w:ind w:left="780" w:right="780" w:firstLine="720"/>
        <w:jc w:val="both"/>
        <w:rPr>
          <w:color w:val="auto"/>
          <w:sz w:val="20"/>
          <w:szCs w:val="20"/>
        </w:rPr>
      </w:pPr>
      <w:r>
        <w:rPr>
          <w:rFonts w:ascii="Times New Roman" w:hAnsi="Times New Roman" w:eastAsia="Times New Roman" w:cs="Times New Roman"/>
          <w:b/>
          <w:bCs/>
          <w:color w:val="auto"/>
          <w:sz w:val="24"/>
          <w:szCs w:val="24"/>
        </w:rPr>
        <w:t xml:space="preserve">4.12. </w:t>
      </w:r>
      <w:r>
        <w:rPr>
          <w:rFonts w:ascii="Times New Roman" w:hAnsi="Times New Roman" w:eastAsia="Times New Roman" w:cs="Times New Roman"/>
          <w:color w:val="auto"/>
          <w:sz w:val="24"/>
          <w:szCs w:val="24"/>
        </w:rPr>
        <w:t>Yüklenici çalışmalar sırasında</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b/>
          <w:bCs/>
          <w:i/>
          <w:iCs/>
          <w:color w:val="auto"/>
          <w:sz w:val="24"/>
          <w:szCs w:val="24"/>
        </w:rPr>
        <w:t>6331 sayılı İş Sağlığı ve Güvenliği Kanunu ve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b/>
          <w:bCs/>
          <w:i/>
          <w:iCs/>
          <w:color w:val="auto"/>
          <w:sz w:val="24"/>
          <w:szCs w:val="24"/>
        </w:rPr>
        <w:t xml:space="preserve">ilgili Kanuna göre çıkarılan mevzuat hükümlerine gerekli önlemleri alarak çalışır. </w:t>
      </w:r>
      <w:r>
        <w:rPr>
          <w:rFonts w:ascii="Times New Roman" w:hAnsi="Times New Roman" w:eastAsia="Times New Roman" w:cs="Times New Roman"/>
          <w:color w:val="auto"/>
          <w:sz w:val="24"/>
          <w:szCs w:val="24"/>
        </w:rPr>
        <w:t>Etüt</w:t>
      </w:r>
      <w:r>
        <w:rPr>
          <w:rFonts w:ascii="Times New Roman" w:hAnsi="Times New Roman" w:eastAsia="Times New Roman" w:cs="Times New Roman"/>
          <w:b/>
          <w:bCs/>
          <w:i/>
          <w:iCs/>
          <w:color w:val="auto"/>
          <w:sz w:val="24"/>
          <w:szCs w:val="24"/>
        </w:rPr>
        <w:t xml:space="preserve"> </w:t>
      </w:r>
      <w:r>
        <w:rPr>
          <w:rFonts w:ascii="Times New Roman" w:hAnsi="Times New Roman" w:eastAsia="Times New Roman" w:cs="Times New Roman"/>
          <w:color w:val="auto"/>
          <w:sz w:val="24"/>
          <w:szCs w:val="24"/>
        </w:rPr>
        <w:t>işlemlerinde çalışan personellerin İSG Eğitimleri OSGB veya İş güvenliği uzmanından imzalı eğitim alındığına dair belgeleri işe başlamadan önce Enerji Yönetim Birimi’ne veya İdareye belgelemek zorundadır. Etüt işlemlerinde çalışan personeller mevzuata göre koruyucu ve önleyici tedbirlerin ve kullanılması gereken koruyucu donanım, ekipmanlar ile çalışacak olup, her türlü tedbir ve güvenlik önlemlerini almak zorundadır.</w:t>
      </w:r>
    </w:p>
    <w:p>
      <w:pPr>
        <w:spacing w:after="0" w:line="134" w:lineRule="exact"/>
        <w:rPr>
          <w:color w:val="auto"/>
          <w:sz w:val="20"/>
          <w:szCs w:val="20"/>
        </w:rPr>
      </w:pPr>
    </w:p>
    <w:p>
      <w:pPr>
        <w:spacing w:after="0" w:line="234" w:lineRule="auto"/>
        <w:ind w:left="780" w:right="800" w:firstLine="720"/>
        <w:jc w:val="both"/>
        <w:rPr>
          <w:color w:val="auto"/>
          <w:sz w:val="20"/>
          <w:szCs w:val="20"/>
        </w:rPr>
      </w:pPr>
      <w:r>
        <w:rPr>
          <w:rFonts w:ascii="Times New Roman" w:hAnsi="Times New Roman" w:eastAsia="Times New Roman" w:cs="Times New Roman"/>
          <w:b/>
          <w:bCs/>
          <w:color w:val="auto"/>
          <w:sz w:val="24"/>
          <w:szCs w:val="24"/>
        </w:rPr>
        <w:t xml:space="preserve">4.13. </w:t>
      </w:r>
      <w:r>
        <w:rPr>
          <w:rFonts w:ascii="Times New Roman" w:hAnsi="Times New Roman" w:eastAsia="Times New Roman" w:cs="Times New Roman"/>
          <w:color w:val="auto"/>
          <w:sz w:val="24"/>
          <w:szCs w:val="24"/>
        </w:rPr>
        <w:t>Ölçüm ve incelemeler esnasında mevcut ekipman, tesisat ve malzemelerde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olabilecek arıza ve hasarlar </w:t>
      </w:r>
      <w:r>
        <w:rPr>
          <w:rFonts w:ascii="Times New Roman" w:hAnsi="Times New Roman" w:eastAsia="Times New Roman" w:cs="Times New Roman"/>
          <w:b/>
          <w:bCs/>
          <w:i/>
          <w:iCs/>
          <w:color w:val="auto"/>
          <w:sz w:val="24"/>
          <w:szCs w:val="24"/>
        </w:rPr>
        <w:t>yüklenici tarafından bedelsiz olarak giderilecektir.</w:t>
      </w:r>
    </w:p>
    <w:p>
      <w:pPr>
        <w:spacing w:after="0" w:line="126" w:lineRule="exact"/>
        <w:rPr>
          <w:color w:val="auto"/>
          <w:sz w:val="20"/>
          <w:szCs w:val="20"/>
        </w:rPr>
      </w:pPr>
    </w:p>
    <w:p>
      <w:pPr>
        <w:numPr>
          <w:ilvl w:val="0"/>
          <w:numId w:val="4"/>
        </w:numPr>
        <w:tabs>
          <w:tab w:val="left" w:pos="1500"/>
        </w:tabs>
        <w:spacing w:after="0"/>
        <w:ind w:left="1500" w:hanging="364"/>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CEZALAR</w:t>
      </w:r>
    </w:p>
    <w:p>
      <w:pPr>
        <w:spacing w:after="0" w:line="115" w:lineRule="exact"/>
        <w:rPr>
          <w:rFonts w:ascii="Times New Roman" w:hAnsi="Times New Roman" w:eastAsia="Times New Roman" w:cs="Times New Roman"/>
          <w:color w:val="auto"/>
          <w:sz w:val="24"/>
          <w:szCs w:val="24"/>
        </w:rPr>
      </w:pPr>
    </w:p>
    <w:p>
      <w:pPr>
        <w:spacing w:after="0"/>
        <w:ind w:left="1480"/>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 xml:space="preserve">5.1. </w:t>
      </w:r>
      <w:r>
        <w:rPr>
          <w:rFonts w:ascii="Times New Roman" w:hAnsi="Times New Roman" w:eastAsia="Times New Roman" w:cs="Times New Roman"/>
          <w:color w:val="auto"/>
          <w:sz w:val="24"/>
          <w:szCs w:val="24"/>
        </w:rPr>
        <w:t>İdare tarafından uygulanacak cezalar aşağıda belirtilmiştir:</w:t>
      </w:r>
    </w:p>
    <w:p>
      <w:pPr>
        <w:spacing w:after="0" w:line="132" w:lineRule="exact"/>
        <w:rPr>
          <w:color w:val="auto"/>
          <w:sz w:val="20"/>
          <w:szCs w:val="20"/>
        </w:rPr>
      </w:pPr>
    </w:p>
    <w:p>
      <w:pPr>
        <w:spacing w:after="0" w:line="237"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5.1.1. </w:t>
      </w:r>
      <w:r>
        <w:rPr>
          <w:rFonts w:ascii="Times New Roman" w:hAnsi="Times New Roman" w:eastAsia="Times New Roman" w:cs="Times New Roman"/>
          <w:color w:val="auto"/>
          <w:sz w:val="24"/>
          <w:szCs w:val="24"/>
        </w:rPr>
        <w:t>Yüklenici, işin kısmi kabule konu olan kısmını Teknik Şartname’de belirtilen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 xml:space="preserve">özelliklere göre yapmaması veya Teknik Şartname’nin 4.6’ncı maddesinde belirtilen süre içerisinde bitirmemesi halinde İdare tarafından en az on (10) gün süreli yazılı ihtar yapılarak gecikilen </w:t>
      </w:r>
      <w:r>
        <w:rPr>
          <w:rFonts w:ascii="Times New Roman" w:hAnsi="Times New Roman" w:eastAsia="Times New Roman" w:cs="Times New Roman"/>
          <w:i/>
          <w:iCs/>
          <w:color w:val="auto"/>
          <w:sz w:val="24"/>
          <w:szCs w:val="24"/>
        </w:rPr>
        <w:t>her gün için sözleşme bedelinin % 0,5’i (binde 5) oranında ceza uygulanır.</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5.1.2. </w:t>
      </w:r>
      <w:r>
        <w:rPr>
          <w:rFonts w:ascii="Times New Roman" w:hAnsi="Times New Roman" w:eastAsia="Times New Roman" w:cs="Times New Roman"/>
          <w:color w:val="auto"/>
          <w:sz w:val="24"/>
          <w:szCs w:val="24"/>
        </w:rPr>
        <w:t>Yüklenici hizmet alımı işinin yapımı esnasında teknik şartnameye uymak</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zorundadır. Teknik Şartname’nin 3’üncü ve 4’üncü maddelerine uyulmadığının Kontrol Teşkilatı tarafından tespit edilmesi halinde, her bir ihlal için Yüklenici ile Kontrol Teşkilatı arasında yapılacak bir tutanakla durum kayıt altına alınır. Yüklenici kayıt tutmaktan ve/veya</w:t>
      </w:r>
    </w:p>
    <w:p>
      <w:pPr>
        <w:sectPr>
          <w:pgSz w:w="11900" w:h="16838"/>
          <w:pgMar w:top="263" w:right="626" w:bottom="580"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9" w:name="page10"/>
            <w:bookmarkEnd w:id="9"/>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20"/>
              <w:jc w:val="right"/>
              <w:rPr>
                <w:color w:val="auto"/>
                <w:sz w:val="20"/>
                <w:szCs w:val="20"/>
              </w:rPr>
            </w:pPr>
            <w:r>
              <w:rPr>
                <w:rFonts w:ascii="Times New Roman" w:hAnsi="Times New Roman" w:eastAsia="Times New Roman" w:cs="Times New Roman"/>
                <w:color w:val="auto"/>
                <w:sz w:val="20"/>
                <w:szCs w:val="20"/>
              </w:rPr>
              <w:t>10/11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19" name="Picture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20" name="Picture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58" w:lineRule="exact"/>
        <w:rPr>
          <w:color w:val="auto"/>
          <w:sz w:val="20"/>
          <w:szCs w:val="20"/>
        </w:rPr>
      </w:pPr>
    </w:p>
    <w:p>
      <w:pPr>
        <w:spacing w:after="0" w:line="236" w:lineRule="auto"/>
        <w:ind w:left="780" w:right="800"/>
        <w:jc w:val="both"/>
        <w:rPr>
          <w:color w:val="auto"/>
          <w:sz w:val="20"/>
          <w:szCs w:val="20"/>
        </w:rPr>
      </w:pPr>
      <w:r>
        <w:rPr>
          <w:rFonts w:ascii="Times New Roman" w:hAnsi="Times New Roman" w:eastAsia="Times New Roman" w:cs="Times New Roman"/>
          <w:color w:val="auto"/>
          <w:sz w:val="24"/>
          <w:szCs w:val="24"/>
        </w:rPr>
        <w:t xml:space="preserve">tutulan kayıtları imzalamaktan imtina ederse Kontrol Teşkilatı’nın kayıtları esas alınır ve bu kayıtların doğruluğu Yüklenici tarafından kabul edilmiş sayılır. Kayıt altına alınan ihlale konu her bir tutanak için </w:t>
      </w:r>
      <w:r>
        <w:rPr>
          <w:rFonts w:ascii="Times New Roman" w:hAnsi="Times New Roman" w:eastAsia="Times New Roman" w:cs="Times New Roman"/>
          <w:i/>
          <w:iCs/>
          <w:color w:val="auto"/>
          <w:sz w:val="24"/>
          <w:szCs w:val="24"/>
        </w:rPr>
        <w:t>sözleşme bedelinin %0,2’si (binde 2) oranında ceza uygulanır.</w:t>
      </w:r>
    </w:p>
    <w:p>
      <w:pPr>
        <w:spacing w:after="0" w:line="134" w:lineRule="exact"/>
        <w:rPr>
          <w:color w:val="auto"/>
          <w:sz w:val="20"/>
          <w:szCs w:val="20"/>
        </w:rPr>
      </w:pPr>
    </w:p>
    <w:p>
      <w:pPr>
        <w:spacing w:after="0" w:line="234" w:lineRule="auto"/>
        <w:ind w:left="780" w:right="780" w:firstLine="708"/>
        <w:jc w:val="both"/>
        <w:rPr>
          <w:color w:val="auto"/>
          <w:sz w:val="20"/>
          <w:szCs w:val="20"/>
        </w:rPr>
      </w:pPr>
      <w:r>
        <w:rPr>
          <w:rFonts w:ascii="Times New Roman" w:hAnsi="Times New Roman" w:eastAsia="Times New Roman" w:cs="Times New Roman"/>
          <w:b/>
          <w:bCs/>
          <w:color w:val="auto"/>
          <w:sz w:val="24"/>
          <w:szCs w:val="24"/>
        </w:rPr>
        <w:t xml:space="preserve">5.1.3. </w:t>
      </w:r>
      <w:r>
        <w:rPr>
          <w:rFonts w:ascii="Times New Roman" w:hAnsi="Times New Roman" w:eastAsia="Times New Roman" w:cs="Times New Roman"/>
          <w:color w:val="auto"/>
          <w:sz w:val="24"/>
          <w:szCs w:val="24"/>
        </w:rPr>
        <w:t>İdare tarafından kesilecek cezanın toplam tutarı, hiçbir durumda, sözleşme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bedelinin % 30'unu geçmeyecektir.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5.2. </w:t>
      </w:r>
      <w:r>
        <w:rPr>
          <w:rFonts w:ascii="Times New Roman" w:hAnsi="Times New Roman" w:eastAsia="Times New Roman" w:cs="Times New Roman"/>
          <w:color w:val="auto"/>
          <w:sz w:val="24"/>
          <w:szCs w:val="24"/>
        </w:rPr>
        <w:t>Yukarıda belirtilen cezalar ayrıca protesto çekmeye gerek kalmaksızın yükleniciye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yapılacak ödemelerden kesilir. Cezanın ödemelerden karşılanamaması halinde ceza tutarı yükleniciden ayrıca tahsil edilir.</w:t>
      </w:r>
    </w:p>
    <w:p>
      <w:pPr>
        <w:spacing w:after="0" w:line="134"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5.3. </w:t>
      </w:r>
      <w:r>
        <w:rPr>
          <w:rFonts w:ascii="Times New Roman" w:hAnsi="Times New Roman" w:eastAsia="Times New Roman" w:cs="Times New Roman"/>
          <w:color w:val="auto"/>
          <w:sz w:val="24"/>
          <w:szCs w:val="24"/>
        </w:rPr>
        <w:t>İhtarda belirtilen sürenin bitmesine rağmen aynı durumun devam etmesi halinde,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ayrıca protesto çekmeye gerek kalmaksızın kesin teminat ve varsa ek kesin teminat gelir kaydedilir ve sözleşme feshedilerek hesabı genel hükümlere göre tasfiye edilir.</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5.4. </w:t>
      </w:r>
      <w:r>
        <w:rPr>
          <w:rFonts w:ascii="Times New Roman" w:hAnsi="Times New Roman" w:eastAsia="Times New Roman" w:cs="Times New Roman"/>
          <w:color w:val="auto"/>
          <w:sz w:val="24"/>
          <w:szCs w:val="24"/>
        </w:rPr>
        <w:t>Teknik Şartname’nin 4.8’inci Maddesi’nde belirtilen yetkinin devam etmemesinin</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tespit edilmesi halinde, İdare sözleşmeyi tek taraflı olarak hiçbir sorumluluk kabul etmeden fesh eder, bunu Yükleniciye bir yazı ile bildirir. Yüklenici bu fesihten dolayı hiçbir hak talebinde bulunamaz</w:t>
      </w:r>
    </w:p>
    <w:p>
      <w:pPr>
        <w:spacing w:after="0" w:line="134"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b/>
          <w:bCs/>
          <w:color w:val="auto"/>
          <w:sz w:val="24"/>
          <w:szCs w:val="24"/>
        </w:rPr>
        <w:t xml:space="preserve">5.5. </w:t>
      </w:r>
      <w:r>
        <w:rPr>
          <w:rFonts w:ascii="Times New Roman" w:hAnsi="Times New Roman" w:eastAsia="Times New Roman" w:cs="Times New Roman"/>
          <w:color w:val="auto"/>
          <w:sz w:val="24"/>
          <w:szCs w:val="24"/>
        </w:rPr>
        <w:t>Sözleşmenin uygulanması sırasında yüklenicinin 4735</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Sayılı Kamu İhale</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Sözleşmeleri Kanunu’nun 25’inci Maddesi’nde sayılan yasak fiil veya davranışlarda bulunduğunun tespit edilmesi, halinde ise ayrıca protesto çekmeye gerek kalmaksızın kesin teminat ve varsa ek kesin teminatlar gelir kaydedilir ve sözleşme feshedilerek hesabı genel hükümlere göre tasfiye edilir.</w:t>
      </w:r>
    </w:p>
    <w:p>
      <w:pPr>
        <w:spacing w:after="0" w:line="200" w:lineRule="exact"/>
        <w:rPr>
          <w:color w:val="auto"/>
          <w:sz w:val="20"/>
          <w:szCs w:val="20"/>
        </w:rPr>
      </w:pPr>
    </w:p>
    <w:p>
      <w:pPr>
        <w:spacing w:after="0" w:line="326" w:lineRule="exact"/>
        <w:rPr>
          <w:color w:val="auto"/>
          <w:sz w:val="20"/>
          <w:szCs w:val="20"/>
        </w:rPr>
      </w:pPr>
    </w:p>
    <w:p>
      <w:pPr>
        <w:numPr>
          <w:ilvl w:val="0"/>
          <w:numId w:val="5"/>
        </w:numPr>
        <w:tabs>
          <w:tab w:val="left" w:pos="1500"/>
        </w:tabs>
        <w:spacing w:after="0"/>
        <w:ind w:left="1500" w:hanging="364"/>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GİZLİLİK</w:t>
      </w:r>
    </w:p>
    <w:p>
      <w:pPr>
        <w:spacing w:after="0" w:line="128" w:lineRule="exact"/>
        <w:rPr>
          <w:color w:val="auto"/>
          <w:sz w:val="20"/>
          <w:szCs w:val="20"/>
        </w:rPr>
      </w:pPr>
    </w:p>
    <w:p>
      <w:pPr>
        <w:spacing w:after="0" w:line="236" w:lineRule="auto"/>
        <w:ind w:left="780" w:right="780" w:firstLine="708"/>
        <w:jc w:val="both"/>
        <w:rPr>
          <w:color w:val="auto"/>
          <w:sz w:val="20"/>
          <w:szCs w:val="20"/>
        </w:rPr>
      </w:pPr>
      <w:r>
        <w:rPr>
          <w:rFonts w:ascii="Times New Roman" w:hAnsi="Times New Roman" w:eastAsia="Times New Roman" w:cs="Times New Roman"/>
          <w:color w:val="auto"/>
          <w:sz w:val="24"/>
          <w:szCs w:val="24"/>
        </w:rPr>
        <w:t>6.1 Gizlilik İdare ile Yüklenici firma, ticari ilişkiye girdiğinden ve kurmuş oldukları iş ilişkisinin amaçları gereği yazılı veya sözlü olarak bilgi alışverişinde bulunacaklarından, aşağıdaki işbu gizlilik maddelerinde teknik şartname kapsamında anlaşmaya varmışlardır.</w:t>
      </w:r>
    </w:p>
    <w:p>
      <w:pPr>
        <w:spacing w:after="0" w:line="131" w:lineRule="exact"/>
        <w:rPr>
          <w:color w:val="auto"/>
          <w:sz w:val="20"/>
          <w:szCs w:val="20"/>
        </w:rPr>
      </w:pPr>
    </w:p>
    <w:p>
      <w:pPr>
        <w:spacing w:after="0" w:line="237" w:lineRule="auto"/>
        <w:ind w:left="780" w:right="800" w:firstLine="708"/>
        <w:jc w:val="both"/>
        <w:rPr>
          <w:color w:val="auto"/>
          <w:sz w:val="20"/>
          <w:szCs w:val="20"/>
        </w:rPr>
      </w:pPr>
      <w:r>
        <w:rPr>
          <w:rFonts w:ascii="Times New Roman" w:hAnsi="Times New Roman" w:eastAsia="Times New Roman" w:cs="Times New Roman"/>
          <w:color w:val="auto"/>
          <w:sz w:val="24"/>
          <w:szCs w:val="24"/>
        </w:rPr>
        <w:t>6.6.1.Gizli Bilginin Diğer Tarafça Korunması; Taraflar ilişkilerinin gerektirdiği ölçüde gizli bilgilerini birbirlerine açıklamak durumundadırlar. Taraflardan her biri diğer tarafça kendisine açıklanan gizli bilgilerin eksik ya da hatalı olmasından sorumlu tutulamayacaklarını kabul ve taahhüt ederler. Taraflar kendilerine diğer tarafça açıklanan bu gizli bilgiyi;</w:t>
      </w:r>
    </w:p>
    <w:p>
      <w:pPr>
        <w:spacing w:after="0" w:line="122" w:lineRule="exact"/>
        <w:rPr>
          <w:color w:val="auto"/>
          <w:sz w:val="20"/>
          <w:szCs w:val="20"/>
        </w:rPr>
      </w:pPr>
    </w:p>
    <w:p>
      <w:pPr>
        <w:spacing w:after="0"/>
        <w:ind w:left="1480"/>
        <w:rPr>
          <w:color w:val="auto"/>
          <w:sz w:val="20"/>
          <w:szCs w:val="20"/>
        </w:rPr>
      </w:pPr>
      <w:r>
        <w:rPr>
          <w:rFonts w:ascii="Times New Roman" w:hAnsi="Times New Roman" w:eastAsia="Times New Roman" w:cs="Times New Roman"/>
          <w:color w:val="auto"/>
          <w:sz w:val="24"/>
          <w:szCs w:val="24"/>
        </w:rPr>
        <w:t>a. Büyük bir gizlilik içinde korumayı,</w:t>
      </w:r>
    </w:p>
    <w:p>
      <w:pPr>
        <w:spacing w:after="0" w:line="132"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color w:val="auto"/>
          <w:sz w:val="24"/>
          <w:szCs w:val="24"/>
        </w:rPr>
        <w:t>b. Herhangi bir üçüncü kişiye hangi suretle olursa olsun vermemeyi ve/veya alenileştirmemeyi,</w:t>
      </w:r>
    </w:p>
    <w:p>
      <w:pPr>
        <w:spacing w:after="0" w:line="134" w:lineRule="exact"/>
        <w:rPr>
          <w:color w:val="auto"/>
          <w:sz w:val="20"/>
          <w:szCs w:val="20"/>
        </w:rPr>
      </w:pPr>
    </w:p>
    <w:p>
      <w:pPr>
        <w:spacing w:after="0" w:line="234" w:lineRule="auto"/>
        <w:ind w:left="780" w:right="780" w:firstLine="708"/>
        <w:jc w:val="both"/>
        <w:rPr>
          <w:color w:val="auto"/>
          <w:sz w:val="20"/>
          <w:szCs w:val="20"/>
        </w:rPr>
      </w:pPr>
      <w:r>
        <w:rPr>
          <w:rFonts w:ascii="Times New Roman" w:hAnsi="Times New Roman" w:eastAsia="Times New Roman" w:cs="Times New Roman"/>
          <w:color w:val="auto"/>
          <w:sz w:val="24"/>
          <w:szCs w:val="24"/>
        </w:rPr>
        <w:t>c. Doğrudan ya da dolaylı olarak aralarındaki ticari ilişkinin amaçları dışında kullanmamayı taahhüt ederler.</w:t>
      </w:r>
    </w:p>
    <w:p>
      <w:pPr>
        <w:spacing w:after="0" w:line="134" w:lineRule="exact"/>
        <w:rPr>
          <w:color w:val="auto"/>
          <w:sz w:val="20"/>
          <w:szCs w:val="20"/>
        </w:rPr>
      </w:pPr>
    </w:p>
    <w:p>
      <w:pPr>
        <w:spacing w:after="0" w:line="238" w:lineRule="auto"/>
        <w:ind w:left="780" w:right="780" w:firstLine="708"/>
        <w:jc w:val="both"/>
        <w:rPr>
          <w:color w:val="auto"/>
          <w:sz w:val="20"/>
          <w:szCs w:val="20"/>
        </w:rPr>
      </w:pPr>
      <w:r>
        <w:rPr>
          <w:rFonts w:ascii="Times New Roman" w:hAnsi="Times New Roman" w:eastAsia="Times New Roman" w:cs="Times New Roman"/>
          <w:color w:val="auto"/>
          <w:sz w:val="24"/>
          <w:szCs w:val="24"/>
        </w:rPr>
        <w:t>6.6.2. Taraflar kendi gizli bilgilerini korumakta gösterdikleri özenin aynısını, karşı tarafın gizli bilgilerini korumakta da göstermeyi kabul ve taahhüt ederler. Taraflar ancak zorunlu hallerde ve işi gereği bu bilgiyi, öğrenmesi gereken çalışanlarına, alt çalışanlarına ve kendilerine bağlı olarak çalışan diğer kişilere verebilirler ancak bilginin gizliliği hususunda işçilerini, alt çalışanlarını ve kendilerine bağlı olarak çalışan diğer kişileri uyarırlar. Taraflar çalışanları, alt çalışanlarının ve kendilerine bağlı olarak çalışan diğer kişilerin işbu teknik şartname yükümlülüklerine aykırı davranmayacaklarını ve böyle davranmaları halinde doğrudan sorumlu olacaklarını peşinen kabul ve taahhüt ederler.</w:t>
      </w:r>
    </w:p>
    <w:p>
      <w:pPr>
        <w:sectPr>
          <w:pgSz w:w="11900" w:h="16838"/>
          <w:pgMar w:top="263" w:right="626" w:bottom="741" w:left="640" w:header="0" w:footer="0" w:gutter="0"/>
          <w:cols w:equalWidth="0" w:num="1">
            <w:col w:w="10640"/>
          </w:cols>
        </w:sectPr>
      </w:pPr>
    </w:p>
    <w:tbl>
      <w:tblPr>
        <w:tblStyle w:val="3"/>
        <w:tblW w:w="0" w:type="auto"/>
        <w:tblInd w:w="10" w:type="dxa"/>
        <w:tblLayout w:type="fixed"/>
        <w:tblCellMar>
          <w:top w:w="0" w:type="dxa"/>
          <w:left w:w="0" w:type="dxa"/>
          <w:bottom w:w="0" w:type="dxa"/>
          <w:right w:w="0" w:type="dxa"/>
        </w:tblCellMar>
      </w:tblPr>
      <w:tblGrid>
        <w:gridCol w:w="1560"/>
        <w:gridCol w:w="3980"/>
        <w:gridCol w:w="1760"/>
        <w:gridCol w:w="1680"/>
        <w:gridCol w:w="1660"/>
        <w:gridCol w:w="360"/>
      </w:tblGrid>
      <w:tr>
        <w:tblPrEx>
          <w:tblCellMar>
            <w:top w:w="0" w:type="dxa"/>
            <w:left w:w="0" w:type="dxa"/>
            <w:bottom w:w="0" w:type="dxa"/>
            <w:right w:w="0" w:type="dxa"/>
          </w:tblCellMar>
        </w:tblPrEx>
        <w:trPr>
          <w:trHeight w:val="309" w:hRule="atLeast"/>
        </w:trPr>
        <w:tc>
          <w:tcPr>
            <w:tcW w:w="1560" w:type="dxa"/>
            <w:tcBorders>
              <w:top w:val="single" w:color="auto" w:sz="8" w:space="0"/>
              <w:left w:val="single" w:color="auto" w:sz="8" w:space="0"/>
              <w:right w:val="single" w:color="auto" w:sz="8" w:space="0"/>
            </w:tcBorders>
            <w:vAlign w:val="bottom"/>
          </w:tcPr>
          <w:p>
            <w:pPr>
              <w:spacing w:after="0"/>
              <w:rPr>
                <w:color w:val="auto"/>
                <w:sz w:val="24"/>
                <w:szCs w:val="24"/>
              </w:rPr>
            </w:pPr>
            <w:bookmarkStart w:id="10" w:name="page11"/>
            <w:bookmarkEnd w:id="10"/>
          </w:p>
        </w:tc>
        <w:tc>
          <w:tcPr>
            <w:tcW w:w="39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6"/>
                <w:sz w:val="22"/>
                <w:szCs w:val="22"/>
              </w:rPr>
              <w:t>T.C.</w:t>
            </w:r>
          </w:p>
        </w:tc>
        <w:tc>
          <w:tcPr>
            <w:tcW w:w="1760" w:type="dxa"/>
            <w:tcBorders>
              <w:top w:val="single" w:color="auto" w:sz="8" w:space="0"/>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18"/>
                <w:szCs w:val="18"/>
              </w:rPr>
              <w:t>DOKÜMAN TÜRÜ</w:t>
            </w:r>
            <w:r>
              <w:rPr>
                <w:rFonts w:ascii="Times New Roman" w:hAnsi="Times New Roman" w:eastAsia="Times New Roman" w:cs="Times New Roman"/>
                <w:color w:val="auto"/>
                <w:sz w:val="19"/>
                <w:szCs w:val="19"/>
              </w:rPr>
              <w:t>:</w:t>
            </w:r>
          </w:p>
        </w:tc>
        <w:tc>
          <w:tcPr>
            <w:tcW w:w="1680" w:type="dxa"/>
            <w:tcBorders>
              <w:top w:val="single" w:color="auto" w:sz="8" w:space="0"/>
              <w:right w:val="single" w:color="auto" w:sz="8" w:space="0"/>
            </w:tcBorders>
            <w:vAlign w:val="bottom"/>
          </w:tcPr>
          <w:p>
            <w:pPr>
              <w:spacing w:after="0"/>
              <w:rPr>
                <w:color w:val="auto"/>
                <w:sz w:val="24"/>
                <w:szCs w:val="24"/>
              </w:rPr>
            </w:pPr>
          </w:p>
        </w:tc>
        <w:tc>
          <w:tcPr>
            <w:tcW w:w="16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19" w:hRule="atLeast"/>
        </w:trPr>
        <w:tc>
          <w:tcPr>
            <w:tcW w:w="1560" w:type="dxa"/>
            <w:tcBorders>
              <w:left w:val="single" w:color="auto" w:sz="8" w:space="0"/>
              <w:right w:val="single" w:color="auto" w:sz="8" w:space="0"/>
            </w:tcBorders>
            <w:vAlign w:val="bottom"/>
          </w:tcPr>
          <w:p>
            <w:pPr>
              <w:spacing w:after="0"/>
              <w:rPr>
                <w:color w:val="auto"/>
                <w:sz w:val="10"/>
                <w:szCs w:val="10"/>
              </w:rPr>
            </w:pPr>
          </w:p>
        </w:tc>
        <w:tc>
          <w:tcPr>
            <w:tcW w:w="3980" w:type="dxa"/>
            <w:vMerge w:val="restart"/>
            <w:tcBorders>
              <w:right w:val="single" w:color="auto" w:sz="8" w:space="0"/>
            </w:tcBorders>
            <w:vAlign w:val="bottom"/>
          </w:tcPr>
          <w:p>
            <w:pPr>
              <w:spacing w:after="0" w:line="242" w:lineRule="exact"/>
              <w:jc w:val="center"/>
              <w:rPr>
                <w:color w:val="auto"/>
                <w:sz w:val="20"/>
                <w:szCs w:val="20"/>
              </w:rPr>
            </w:pPr>
            <w:r>
              <w:rPr>
                <w:rFonts w:ascii="Times New Roman" w:hAnsi="Times New Roman" w:eastAsia="Times New Roman" w:cs="Times New Roman"/>
                <w:b/>
                <w:bCs/>
                <w:color w:val="auto"/>
                <w:w w:val="99"/>
                <w:sz w:val="22"/>
                <w:szCs w:val="22"/>
              </w:rPr>
              <w:t>BURSA VALİLİĞİ</w:t>
            </w:r>
          </w:p>
        </w:tc>
        <w:tc>
          <w:tcPr>
            <w:tcW w:w="1760" w:type="dxa"/>
            <w:tcBorders>
              <w:bottom w:val="single" w:color="auto" w:sz="8" w:space="0"/>
              <w:right w:val="single" w:color="auto" w:sz="8" w:space="0"/>
            </w:tcBorders>
            <w:vAlign w:val="bottom"/>
          </w:tcPr>
          <w:p>
            <w:pPr>
              <w:spacing w:after="0"/>
              <w:rPr>
                <w:color w:val="auto"/>
                <w:sz w:val="10"/>
                <w:szCs w:val="10"/>
              </w:rPr>
            </w:pPr>
          </w:p>
        </w:tc>
        <w:tc>
          <w:tcPr>
            <w:tcW w:w="1680" w:type="dxa"/>
            <w:tcBorders>
              <w:bottom w:val="single" w:color="auto" w:sz="8" w:space="0"/>
              <w:right w:val="single" w:color="auto" w:sz="8" w:space="0"/>
            </w:tcBorders>
            <w:vAlign w:val="bottom"/>
          </w:tcPr>
          <w:p>
            <w:pPr>
              <w:spacing w:after="0"/>
              <w:rPr>
                <w:color w:val="auto"/>
                <w:sz w:val="10"/>
                <w:szCs w:val="10"/>
              </w:rPr>
            </w:pPr>
          </w:p>
        </w:tc>
        <w:tc>
          <w:tcPr>
            <w:tcW w:w="1660" w:type="dxa"/>
            <w:tcBorders>
              <w:right w:val="single" w:color="auto" w:sz="8" w:space="0"/>
            </w:tcBorders>
            <w:vAlign w:val="bottom"/>
          </w:tcPr>
          <w:p>
            <w:pPr>
              <w:spacing w:after="0"/>
              <w:rPr>
                <w:color w:val="auto"/>
                <w:sz w:val="10"/>
                <w:szCs w:val="10"/>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1560" w:type="dxa"/>
            <w:tcBorders>
              <w:left w:val="single" w:color="auto" w:sz="8" w:space="0"/>
              <w:right w:val="single" w:color="auto" w:sz="8" w:space="0"/>
            </w:tcBorders>
            <w:vAlign w:val="bottom"/>
          </w:tcPr>
          <w:p>
            <w:pPr>
              <w:spacing w:after="0"/>
              <w:rPr>
                <w:color w:val="auto"/>
                <w:sz w:val="8"/>
                <w:szCs w:val="8"/>
              </w:rPr>
            </w:pPr>
          </w:p>
        </w:tc>
        <w:tc>
          <w:tcPr>
            <w:tcW w:w="3980" w:type="dxa"/>
            <w:vMerge w:val="continue"/>
            <w:tcBorders>
              <w:right w:val="single" w:color="auto" w:sz="8" w:space="0"/>
            </w:tcBorders>
            <w:vAlign w:val="bottom"/>
          </w:tcPr>
          <w:p>
            <w:pPr>
              <w:spacing w:after="0"/>
              <w:rPr>
                <w:color w:val="auto"/>
                <w:sz w:val="8"/>
                <w:szCs w:val="8"/>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YAYIN TARİHİ:</w:t>
            </w:r>
          </w:p>
        </w:tc>
        <w:tc>
          <w:tcPr>
            <w:tcW w:w="1680" w:type="dxa"/>
            <w:tcBorders>
              <w:right w:val="single" w:color="auto" w:sz="8" w:space="0"/>
            </w:tcBorders>
            <w:vAlign w:val="bottom"/>
          </w:tcPr>
          <w:p>
            <w:pPr>
              <w:spacing w:after="0"/>
              <w:rPr>
                <w:color w:val="auto"/>
                <w:sz w:val="8"/>
                <w:szCs w:val="8"/>
              </w:rPr>
            </w:pPr>
          </w:p>
        </w:tc>
        <w:tc>
          <w:tcPr>
            <w:tcW w:w="1660" w:type="dxa"/>
            <w:tcBorders>
              <w:right w:val="single" w:color="auto" w:sz="8" w:space="0"/>
            </w:tcBorders>
            <w:vAlign w:val="bottom"/>
          </w:tcPr>
          <w:p>
            <w:pPr>
              <w:spacing w:after="0"/>
              <w:rPr>
                <w:color w:val="auto"/>
                <w:sz w:val="8"/>
                <w:szCs w:val="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1560" w:type="dxa"/>
            <w:tcBorders>
              <w:left w:val="single" w:color="auto" w:sz="8" w:space="0"/>
              <w:right w:val="single" w:color="auto" w:sz="8" w:space="0"/>
            </w:tcBorders>
            <w:vAlign w:val="bottom"/>
          </w:tcPr>
          <w:p>
            <w:pPr>
              <w:spacing w:after="0"/>
              <w:rPr>
                <w:color w:val="auto"/>
                <w:sz w:val="22"/>
                <w:szCs w:val="22"/>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2"/>
                <w:szCs w:val="22"/>
              </w:rPr>
              <w:t>ENERJİ YÖNETİM BİRİMİ</w:t>
            </w:r>
          </w:p>
        </w:tc>
        <w:tc>
          <w:tcPr>
            <w:tcW w:w="1760" w:type="dxa"/>
            <w:vMerge w:val="continue"/>
            <w:tcBorders>
              <w:right w:val="single" w:color="auto" w:sz="8" w:space="0"/>
            </w:tcBorders>
            <w:vAlign w:val="bottom"/>
          </w:tcPr>
          <w:p>
            <w:pPr>
              <w:spacing w:after="0"/>
              <w:rPr>
                <w:color w:val="auto"/>
                <w:sz w:val="22"/>
                <w:szCs w:val="22"/>
              </w:rPr>
            </w:pPr>
          </w:p>
        </w:tc>
        <w:tc>
          <w:tcPr>
            <w:tcW w:w="1680" w:type="dxa"/>
            <w:tcBorders>
              <w:right w:val="single" w:color="auto" w:sz="8" w:space="0"/>
            </w:tcBorders>
            <w:vAlign w:val="bottom"/>
          </w:tcPr>
          <w:p>
            <w:pPr>
              <w:spacing w:after="0"/>
              <w:rPr>
                <w:color w:val="auto"/>
                <w:sz w:val="22"/>
                <w:szCs w:val="22"/>
              </w:rPr>
            </w:pPr>
          </w:p>
        </w:tc>
        <w:tc>
          <w:tcPr>
            <w:tcW w:w="1660" w:type="dxa"/>
            <w:tcBorders>
              <w:right w:val="single" w:color="auto" w:sz="8" w:space="0"/>
            </w:tcBorders>
            <w:vAlign w:val="bottom"/>
          </w:tcPr>
          <w:p>
            <w:pPr>
              <w:spacing w:after="0"/>
              <w:rPr>
                <w:color w:val="auto"/>
                <w:sz w:val="22"/>
                <w:szCs w:val="22"/>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38"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tcBorders>
              <w:bottom w:val="single" w:color="auto" w:sz="8" w:space="0"/>
              <w:right w:val="single" w:color="auto" w:sz="8" w:space="0"/>
            </w:tcBorders>
            <w:vAlign w:val="bottom"/>
          </w:tcPr>
          <w:p>
            <w:pPr>
              <w:spacing w:after="0"/>
              <w:rPr>
                <w:color w:val="auto"/>
                <w:sz w:val="3"/>
                <w:szCs w:val="3"/>
              </w:rPr>
            </w:pPr>
          </w:p>
        </w:tc>
        <w:tc>
          <w:tcPr>
            <w:tcW w:w="1760" w:type="dxa"/>
            <w:tcBorders>
              <w:bottom w:val="single" w:color="auto" w:sz="8" w:space="0"/>
              <w:right w:val="single" w:color="auto" w:sz="8" w:space="0"/>
            </w:tcBorders>
            <w:vAlign w:val="bottom"/>
          </w:tcPr>
          <w:p>
            <w:pPr>
              <w:spacing w:after="0"/>
              <w:rPr>
                <w:color w:val="auto"/>
                <w:sz w:val="3"/>
                <w:szCs w:val="3"/>
              </w:rPr>
            </w:pPr>
          </w:p>
        </w:tc>
        <w:tc>
          <w:tcPr>
            <w:tcW w:w="1680" w:type="dxa"/>
            <w:tcBorders>
              <w:bottom w:val="single" w:color="auto" w:sz="8" w:space="0"/>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45" w:hRule="atLeast"/>
        </w:trPr>
        <w:tc>
          <w:tcPr>
            <w:tcW w:w="1560" w:type="dxa"/>
            <w:tcBorders>
              <w:left w:val="single" w:color="auto" w:sz="8" w:space="0"/>
              <w:right w:val="single" w:color="auto" w:sz="8" w:space="0"/>
            </w:tcBorders>
            <w:vAlign w:val="bottom"/>
          </w:tcPr>
          <w:p>
            <w:pPr>
              <w:spacing w:after="0"/>
              <w:rPr>
                <w:color w:val="auto"/>
                <w:sz w:val="21"/>
                <w:szCs w:val="21"/>
              </w:rPr>
            </w:pPr>
          </w:p>
        </w:tc>
        <w:tc>
          <w:tcPr>
            <w:tcW w:w="39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KAMU BİNALARINDA</w:t>
            </w: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REV.TARİHİ:</w:t>
            </w:r>
          </w:p>
        </w:tc>
        <w:tc>
          <w:tcPr>
            <w:tcW w:w="1680" w:type="dxa"/>
            <w:tcBorders>
              <w:right w:val="single" w:color="auto" w:sz="8" w:space="0"/>
            </w:tcBorders>
            <w:vAlign w:val="bottom"/>
          </w:tcPr>
          <w:p>
            <w:pPr>
              <w:spacing w:after="0"/>
              <w:rPr>
                <w:color w:val="auto"/>
                <w:sz w:val="21"/>
                <w:szCs w:val="21"/>
              </w:rPr>
            </w:pPr>
          </w:p>
        </w:tc>
        <w:tc>
          <w:tcPr>
            <w:tcW w:w="1660" w:type="dxa"/>
            <w:tcBorders>
              <w:right w:val="single" w:color="auto" w:sz="8" w:space="0"/>
            </w:tcBorders>
            <w:vAlign w:val="bottom"/>
          </w:tcPr>
          <w:p>
            <w:pPr>
              <w:spacing w:after="0"/>
              <w:rPr>
                <w:color w:val="auto"/>
                <w:sz w:val="21"/>
                <w:szCs w:val="21"/>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1560" w:type="dxa"/>
            <w:tcBorders>
              <w:left w:val="single" w:color="auto" w:sz="8" w:space="0"/>
              <w:right w:val="single" w:color="auto" w:sz="8" w:space="0"/>
            </w:tcBorders>
            <w:vAlign w:val="bottom"/>
          </w:tcPr>
          <w:p>
            <w:pPr>
              <w:spacing w:after="0"/>
              <w:rPr>
                <w:color w:val="auto"/>
                <w:sz w:val="5"/>
                <w:szCs w:val="5"/>
              </w:rPr>
            </w:pPr>
          </w:p>
        </w:tc>
        <w:tc>
          <w:tcPr>
            <w:tcW w:w="398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0"/>
                <w:szCs w:val="20"/>
              </w:rPr>
              <w:t>ENERJİ ETÜDÜ YAPILMASI ve EKB</w:t>
            </w:r>
          </w:p>
        </w:tc>
        <w:tc>
          <w:tcPr>
            <w:tcW w:w="1760" w:type="dxa"/>
            <w:vMerge w:val="continue"/>
            <w:tcBorders>
              <w:right w:val="single" w:color="auto" w:sz="8" w:space="0"/>
            </w:tcBorders>
            <w:vAlign w:val="bottom"/>
          </w:tcPr>
          <w:p>
            <w:pPr>
              <w:spacing w:after="0"/>
              <w:rPr>
                <w:color w:val="auto"/>
                <w:sz w:val="5"/>
                <w:szCs w:val="5"/>
              </w:rPr>
            </w:pPr>
          </w:p>
        </w:tc>
        <w:tc>
          <w:tcPr>
            <w:tcW w:w="1680" w:type="dxa"/>
            <w:tcBorders>
              <w:right w:val="single" w:color="auto" w:sz="8" w:space="0"/>
            </w:tcBorders>
            <w:vAlign w:val="bottom"/>
          </w:tcPr>
          <w:p>
            <w:pPr>
              <w:spacing w:after="0"/>
              <w:rPr>
                <w:color w:val="auto"/>
                <w:sz w:val="5"/>
                <w:szCs w:val="5"/>
              </w:rPr>
            </w:pPr>
          </w:p>
        </w:tc>
        <w:tc>
          <w:tcPr>
            <w:tcW w:w="16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1560" w:type="dxa"/>
            <w:tcBorders>
              <w:left w:val="single" w:color="auto" w:sz="8" w:space="0"/>
              <w:right w:val="single" w:color="auto" w:sz="8" w:space="0"/>
            </w:tcBorders>
            <w:vAlign w:val="bottom"/>
          </w:tcPr>
          <w:p>
            <w:pPr>
              <w:spacing w:after="0"/>
              <w:rPr>
                <w:color w:val="auto"/>
                <w:sz w:val="9"/>
                <w:szCs w:val="9"/>
              </w:rPr>
            </w:pPr>
          </w:p>
        </w:tc>
        <w:tc>
          <w:tcPr>
            <w:tcW w:w="3980" w:type="dxa"/>
            <w:vMerge w:val="continue"/>
            <w:tcBorders>
              <w:right w:val="single" w:color="auto" w:sz="8" w:space="0"/>
            </w:tcBorders>
            <w:vAlign w:val="bottom"/>
          </w:tcPr>
          <w:p>
            <w:pPr>
              <w:spacing w:after="0"/>
              <w:rPr>
                <w:color w:val="auto"/>
                <w:sz w:val="9"/>
                <w:szCs w:val="9"/>
              </w:rPr>
            </w:pPr>
          </w:p>
        </w:tc>
        <w:tc>
          <w:tcPr>
            <w:tcW w:w="1760" w:type="dxa"/>
            <w:tcBorders>
              <w:bottom w:val="single" w:color="auto" w:sz="8" w:space="0"/>
              <w:right w:val="single" w:color="auto" w:sz="8" w:space="0"/>
            </w:tcBorders>
            <w:vAlign w:val="bottom"/>
          </w:tcPr>
          <w:p>
            <w:pPr>
              <w:spacing w:after="0"/>
              <w:rPr>
                <w:color w:val="auto"/>
                <w:sz w:val="9"/>
                <w:szCs w:val="9"/>
              </w:rPr>
            </w:pPr>
          </w:p>
        </w:tc>
        <w:tc>
          <w:tcPr>
            <w:tcW w:w="1680" w:type="dxa"/>
            <w:tcBorders>
              <w:bottom w:val="single" w:color="auto" w:sz="8" w:space="0"/>
              <w:right w:val="single" w:color="auto" w:sz="8" w:space="0"/>
            </w:tcBorders>
            <w:vAlign w:val="bottom"/>
          </w:tcPr>
          <w:p>
            <w:pPr>
              <w:spacing w:after="0"/>
              <w:rPr>
                <w:color w:val="auto"/>
                <w:sz w:val="9"/>
                <w:szCs w:val="9"/>
              </w:rPr>
            </w:pPr>
          </w:p>
        </w:tc>
        <w:tc>
          <w:tcPr>
            <w:tcW w:w="1660" w:type="dxa"/>
            <w:tcBorders>
              <w:right w:val="single" w:color="auto" w:sz="8" w:space="0"/>
            </w:tcBorders>
            <w:vAlign w:val="bottom"/>
          </w:tcPr>
          <w:p>
            <w:pPr>
              <w:spacing w:after="0"/>
              <w:rPr>
                <w:color w:val="auto"/>
                <w:sz w:val="9"/>
                <w:szCs w:val="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44" w:hRule="atLeast"/>
        </w:trPr>
        <w:tc>
          <w:tcPr>
            <w:tcW w:w="1560" w:type="dxa"/>
            <w:tcBorders>
              <w:left w:val="single" w:color="auto" w:sz="8" w:space="0"/>
              <w:right w:val="single" w:color="auto" w:sz="8" w:space="0"/>
            </w:tcBorders>
            <w:vAlign w:val="bottom"/>
          </w:tcPr>
          <w:p>
            <w:pPr>
              <w:spacing w:after="0"/>
              <w:rPr>
                <w:color w:val="auto"/>
                <w:sz w:val="3"/>
                <w:szCs w:val="3"/>
              </w:rPr>
            </w:pPr>
          </w:p>
        </w:tc>
        <w:tc>
          <w:tcPr>
            <w:tcW w:w="3980" w:type="dxa"/>
            <w:vMerge w:val="continue"/>
            <w:tcBorders>
              <w:right w:val="single" w:color="auto" w:sz="8" w:space="0"/>
            </w:tcBorders>
            <w:vAlign w:val="bottom"/>
          </w:tcPr>
          <w:p>
            <w:pPr>
              <w:spacing w:after="0"/>
              <w:rPr>
                <w:color w:val="auto"/>
                <w:sz w:val="3"/>
                <w:szCs w:val="3"/>
              </w:rPr>
            </w:pPr>
          </w:p>
        </w:tc>
        <w:tc>
          <w:tcPr>
            <w:tcW w:w="1760" w:type="dxa"/>
            <w:vMerge w:val="restart"/>
            <w:tcBorders>
              <w:right w:val="single" w:color="auto" w:sz="8" w:space="0"/>
            </w:tcBorders>
            <w:vAlign w:val="bottom"/>
          </w:tcPr>
          <w:p>
            <w:pPr>
              <w:spacing w:after="0"/>
              <w:ind w:right="22"/>
              <w:jc w:val="right"/>
              <w:rPr>
                <w:color w:val="auto"/>
                <w:sz w:val="20"/>
                <w:szCs w:val="20"/>
              </w:rPr>
            </w:pPr>
            <w:r>
              <w:rPr>
                <w:rFonts w:ascii="Times New Roman" w:hAnsi="Times New Roman" w:eastAsia="Times New Roman" w:cs="Times New Roman"/>
                <w:color w:val="auto"/>
                <w:sz w:val="20"/>
                <w:szCs w:val="20"/>
              </w:rPr>
              <w:t>REV. NO:</w:t>
            </w:r>
          </w:p>
        </w:tc>
        <w:tc>
          <w:tcPr>
            <w:tcW w:w="1680" w:type="dxa"/>
            <w:tcBorders>
              <w:right w:val="single" w:color="auto" w:sz="8" w:space="0"/>
            </w:tcBorders>
            <w:vAlign w:val="bottom"/>
          </w:tcPr>
          <w:p>
            <w:pPr>
              <w:spacing w:after="0"/>
              <w:rPr>
                <w:color w:val="auto"/>
                <w:sz w:val="3"/>
                <w:szCs w:val="3"/>
              </w:rPr>
            </w:pPr>
          </w:p>
        </w:tc>
        <w:tc>
          <w:tcPr>
            <w:tcW w:w="1660" w:type="dxa"/>
            <w:tcBorders>
              <w:right w:val="single" w:color="auto" w:sz="8" w:space="0"/>
            </w:tcBorders>
            <w:vAlign w:val="bottom"/>
          </w:tcPr>
          <w:p>
            <w:pPr>
              <w:spacing w:after="0"/>
              <w:rPr>
                <w:color w:val="auto"/>
                <w:sz w:val="3"/>
                <w:szCs w:val="3"/>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1560" w:type="dxa"/>
            <w:tcBorders>
              <w:left w:val="single" w:color="auto" w:sz="8" w:space="0"/>
              <w:right w:val="single" w:color="auto" w:sz="8" w:space="0"/>
            </w:tcBorders>
            <w:vAlign w:val="bottom"/>
          </w:tcPr>
          <w:p>
            <w:pPr>
              <w:spacing w:after="0"/>
              <w:rPr>
                <w:color w:val="auto"/>
                <w:sz w:val="18"/>
                <w:szCs w:val="18"/>
              </w:rPr>
            </w:pPr>
          </w:p>
        </w:tc>
        <w:tc>
          <w:tcPr>
            <w:tcW w:w="3980" w:type="dxa"/>
            <w:tcBorders>
              <w:right w:val="single" w:color="auto" w:sz="8" w:space="0"/>
            </w:tcBorders>
            <w:vAlign w:val="bottom"/>
          </w:tcPr>
          <w:p>
            <w:pPr>
              <w:spacing w:after="0" w:line="218" w:lineRule="exact"/>
              <w:jc w:val="center"/>
              <w:rPr>
                <w:color w:val="auto"/>
                <w:sz w:val="20"/>
                <w:szCs w:val="20"/>
              </w:rPr>
            </w:pPr>
            <w:r>
              <w:rPr>
                <w:rFonts w:ascii="Times New Roman" w:hAnsi="Times New Roman" w:eastAsia="Times New Roman" w:cs="Times New Roman"/>
                <w:b/>
                <w:bCs/>
                <w:color w:val="auto"/>
                <w:w w:val="99"/>
                <w:sz w:val="20"/>
                <w:szCs w:val="20"/>
              </w:rPr>
              <w:t>DÜZENLENMESİ İŞİNE AİT</w:t>
            </w:r>
          </w:p>
        </w:tc>
        <w:tc>
          <w:tcPr>
            <w:tcW w:w="1760" w:type="dxa"/>
            <w:vMerge w:val="continue"/>
            <w:tcBorders>
              <w:bottom w:val="single" w:color="auto" w:sz="8" w:space="0"/>
              <w:right w:val="single" w:color="auto" w:sz="8" w:space="0"/>
            </w:tcBorders>
            <w:vAlign w:val="bottom"/>
          </w:tcPr>
          <w:p>
            <w:pPr>
              <w:spacing w:after="0"/>
              <w:rPr>
                <w:color w:val="auto"/>
                <w:sz w:val="18"/>
                <w:szCs w:val="18"/>
              </w:rPr>
            </w:pPr>
          </w:p>
        </w:tc>
        <w:tc>
          <w:tcPr>
            <w:tcW w:w="1680" w:type="dxa"/>
            <w:tcBorders>
              <w:bottom w:val="single" w:color="auto" w:sz="8" w:space="0"/>
              <w:right w:val="single" w:color="auto" w:sz="8" w:space="0"/>
            </w:tcBorders>
            <w:vAlign w:val="bottom"/>
          </w:tcPr>
          <w:p>
            <w:pPr>
              <w:spacing w:after="0"/>
              <w:rPr>
                <w:color w:val="auto"/>
                <w:sz w:val="18"/>
                <w:szCs w:val="18"/>
              </w:rPr>
            </w:pPr>
          </w:p>
        </w:tc>
        <w:tc>
          <w:tcPr>
            <w:tcW w:w="1660" w:type="dxa"/>
            <w:tcBorders>
              <w:right w:val="single" w:color="auto" w:sz="8" w:space="0"/>
            </w:tcBorders>
            <w:vAlign w:val="bottom"/>
          </w:tcPr>
          <w:p>
            <w:pPr>
              <w:spacing w:after="0"/>
              <w:rPr>
                <w:color w:val="auto"/>
                <w:sz w:val="18"/>
                <w:szCs w:val="18"/>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28" w:hRule="atLeast"/>
        </w:trPr>
        <w:tc>
          <w:tcPr>
            <w:tcW w:w="1560" w:type="dxa"/>
            <w:tcBorders>
              <w:left w:val="single" w:color="auto" w:sz="8" w:space="0"/>
              <w:right w:val="single" w:color="auto" w:sz="8" w:space="0"/>
            </w:tcBorders>
            <w:vAlign w:val="bottom"/>
          </w:tcPr>
          <w:p>
            <w:pPr>
              <w:spacing w:after="0"/>
              <w:rPr>
                <w:color w:val="auto"/>
                <w:sz w:val="19"/>
                <w:szCs w:val="19"/>
              </w:rPr>
            </w:pPr>
          </w:p>
        </w:tc>
        <w:tc>
          <w:tcPr>
            <w:tcW w:w="3980" w:type="dxa"/>
            <w:tcBorders>
              <w:right w:val="single" w:color="auto" w:sz="8" w:space="0"/>
            </w:tcBorders>
            <w:vAlign w:val="bottom"/>
          </w:tcPr>
          <w:p>
            <w:pPr>
              <w:spacing w:after="0" w:line="221" w:lineRule="exact"/>
              <w:jc w:val="center"/>
              <w:rPr>
                <w:color w:val="auto"/>
                <w:sz w:val="20"/>
                <w:szCs w:val="20"/>
              </w:rPr>
            </w:pPr>
            <w:r>
              <w:rPr>
                <w:rFonts w:ascii="Times New Roman" w:hAnsi="Times New Roman" w:eastAsia="Times New Roman" w:cs="Times New Roman"/>
                <w:b/>
                <w:bCs/>
                <w:color w:val="auto"/>
                <w:sz w:val="20"/>
                <w:szCs w:val="20"/>
              </w:rPr>
              <w:t>TEKNİK ŞARTNAME</w:t>
            </w:r>
          </w:p>
        </w:tc>
        <w:tc>
          <w:tcPr>
            <w:tcW w:w="1760" w:type="dxa"/>
            <w:tcBorders>
              <w:right w:val="single" w:color="auto" w:sz="8" w:space="0"/>
            </w:tcBorders>
            <w:vAlign w:val="bottom"/>
          </w:tcPr>
          <w:p>
            <w:pPr>
              <w:spacing w:after="0" w:line="229" w:lineRule="exact"/>
              <w:ind w:right="22"/>
              <w:jc w:val="right"/>
              <w:rPr>
                <w:color w:val="auto"/>
                <w:sz w:val="20"/>
                <w:szCs w:val="20"/>
              </w:rPr>
            </w:pPr>
            <w:r>
              <w:rPr>
                <w:rFonts w:ascii="Times New Roman" w:hAnsi="Times New Roman" w:eastAsia="Times New Roman" w:cs="Times New Roman"/>
                <w:color w:val="auto"/>
                <w:sz w:val="20"/>
                <w:szCs w:val="20"/>
              </w:rPr>
              <w:t>SAYFA:</w:t>
            </w:r>
          </w:p>
        </w:tc>
        <w:tc>
          <w:tcPr>
            <w:tcW w:w="1680" w:type="dxa"/>
            <w:tcBorders>
              <w:right w:val="single" w:color="auto" w:sz="8" w:space="0"/>
            </w:tcBorders>
            <w:vAlign w:val="bottom"/>
          </w:tcPr>
          <w:p>
            <w:pPr>
              <w:spacing w:after="0" w:line="229" w:lineRule="exact"/>
              <w:ind w:right="520"/>
              <w:jc w:val="right"/>
              <w:rPr>
                <w:color w:val="auto"/>
                <w:sz w:val="20"/>
                <w:szCs w:val="20"/>
              </w:rPr>
            </w:pPr>
            <w:r>
              <w:rPr>
                <w:rFonts w:ascii="Times New Roman" w:hAnsi="Times New Roman" w:eastAsia="Times New Roman" w:cs="Times New Roman"/>
                <w:color w:val="auto"/>
                <w:sz w:val="20"/>
                <w:szCs w:val="20"/>
              </w:rPr>
              <w:t>11/11</w:t>
            </w:r>
          </w:p>
        </w:tc>
        <w:tc>
          <w:tcPr>
            <w:tcW w:w="1660" w:type="dxa"/>
            <w:tcBorders>
              <w:right w:val="single" w:color="auto" w:sz="8" w:space="0"/>
            </w:tcBorders>
            <w:vAlign w:val="bottom"/>
          </w:tcPr>
          <w:p>
            <w:pPr>
              <w:spacing w:after="0"/>
              <w:rPr>
                <w:color w:val="auto"/>
                <w:sz w:val="19"/>
                <w:szCs w:val="19"/>
              </w:rPr>
            </w:pPr>
          </w:p>
        </w:tc>
        <w:tc>
          <w:tcPr>
            <w:tcW w:w="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156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80" w:type="dxa"/>
            <w:tcBorders>
              <w:bottom w:val="single" w:color="auto" w:sz="8" w:space="0"/>
              <w:right w:val="single" w:color="auto" w:sz="8" w:space="0"/>
            </w:tcBorders>
            <w:vAlign w:val="bottom"/>
          </w:tcPr>
          <w:p>
            <w:pPr>
              <w:spacing w:after="0"/>
              <w:rPr>
                <w:color w:val="auto"/>
                <w:sz w:val="2"/>
                <w:szCs w:val="2"/>
              </w:rPr>
            </w:pPr>
          </w:p>
        </w:tc>
        <w:tc>
          <w:tcPr>
            <w:tcW w:w="1760" w:type="dxa"/>
            <w:tcBorders>
              <w:bottom w:val="single" w:color="auto" w:sz="8" w:space="0"/>
              <w:right w:val="single" w:color="auto" w:sz="8" w:space="0"/>
            </w:tcBorders>
            <w:vAlign w:val="bottom"/>
          </w:tcPr>
          <w:p>
            <w:pPr>
              <w:spacing w:after="0"/>
              <w:rPr>
                <w:color w:val="auto"/>
                <w:sz w:val="2"/>
                <w:szCs w:val="2"/>
              </w:rPr>
            </w:pPr>
          </w:p>
        </w:tc>
        <w:tc>
          <w:tcPr>
            <w:tcW w:w="1680" w:type="dxa"/>
            <w:tcBorders>
              <w:bottom w:val="single" w:color="auto" w:sz="8" w:space="0"/>
              <w:right w:val="single" w:color="auto" w:sz="8" w:space="0"/>
            </w:tcBorders>
            <w:vAlign w:val="bottom"/>
          </w:tcPr>
          <w:p>
            <w:pPr>
              <w:spacing w:after="0"/>
              <w:rPr>
                <w:color w:val="auto"/>
                <w:sz w:val="2"/>
                <w:szCs w:val="2"/>
              </w:rPr>
            </w:pPr>
          </w:p>
        </w:tc>
        <w:tc>
          <w:tcPr>
            <w:tcW w:w="1660" w:type="dxa"/>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40640</wp:posOffset>
            </wp:positionH>
            <wp:positionV relativeFrom="paragraph">
              <wp:posOffset>-1005205</wp:posOffset>
            </wp:positionV>
            <wp:extent cx="899160" cy="899160"/>
            <wp:effectExtent l="0" t="0" r="15240" b="15240"/>
            <wp:wrapNone/>
            <wp:docPr id="21" name="Picture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true" noChangeArrowheads="true"/>
                    </pic:cNvPicPr>
                  </pic:nvPicPr>
                  <pic:blipFill>
                    <a:blip r:embed="rId4"/>
                    <a:srcRect/>
                    <a:stretch>
                      <a:fillRect/>
                    </a:stretch>
                  </pic:blipFill>
                  <pic:spPr>
                    <a:xfrm>
                      <a:off x="0" y="0"/>
                      <a:ext cx="899160" cy="899160"/>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5715635</wp:posOffset>
            </wp:positionH>
            <wp:positionV relativeFrom="paragraph">
              <wp:posOffset>-1081405</wp:posOffset>
            </wp:positionV>
            <wp:extent cx="1012190" cy="975995"/>
            <wp:effectExtent l="0" t="0" r="16510" b="14605"/>
            <wp:wrapNone/>
            <wp:docPr id="22" name="Picture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true" noChangeArrowheads="true"/>
                    </pic:cNvPicPr>
                  </pic:nvPicPr>
                  <pic:blipFill>
                    <a:blip r:embed="rId5"/>
                    <a:srcRect/>
                    <a:stretch>
                      <a:fillRect/>
                    </a:stretch>
                  </pic:blipFill>
                  <pic:spPr>
                    <a:xfrm>
                      <a:off x="0" y="0"/>
                      <a:ext cx="1012190" cy="975995"/>
                    </a:xfrm>
                    <a:prstGeom prst="rect">
                      <a:avLst/>
                    </a:prstGeom>
                    <a:noFill/>
                  </pic:spPr>
                </pic:pic>
              </a:graphicData>
            </a:graphic>
          </wp:anchor>
        </w:drawing>
      </w:r>
    </w:p>
    <w:p>
      <w:pPr>
        <w:spacing w:after="0" w:line="246" w:lineRule="exact"/>
        <w:rPr>
          <w:color w:val="auto"/>
          <w:sz w:val="20"/>
          <w:szCs w:val="20"/>
        </w:rPr>
      </w:pPr>
    </w:p>
    <w:p>
      <w:pPr>
        <w:spacing w:after="0"/>
        <w:ind w:left="1480"/>
        <w:rPr>
          <w:color w:val="auto"/>
          <w:sz w:val="20"/>
          <w:szCs w:val="20"/>
        </w:rPr>
      </w:pPr>
      <w:r>
        <w:rPr>
          <w:rFonts w:ascii="Times New Roman" w:hAnsi="Times New Roman" w:eastAsia="Times New Roman" w:cs="Times New Roman"/>
          <w:color w:val="auto"/>
          <w:sz w:val="24"/>
          <w:szCs w:val="24"/>
        </w:rPr>
        <w:t>6.6.3. Gizli Bilgi Tanımına Girmeyen Bilgiler;</w:t>
      </w:r>
    </w:p>
    <w:p>
      <w:pPr>
        <w:spacing w:after="0" w:line="120" w:lineRule="exact"/>
        <w:rPr>
          <w:color w:val="auto"/>
          <w:sz w:val="20"/>
          <w:szCs w:val="20"/>
        </w:rPr>
      </w:pPr>
    </w:p>
    <w:p>
      <w:pPr>
        <w:spacing w:after="0"/>
        <w:ind w:left="1480"/>
        <w:rPr>
          <w:color w:val="auto"/>
          <w:sz w:val="20"/>
          <w:szCs w:val="20"/>
        </w:rPr>
      </w:pPr>
      <w:r>
        <w:rPr>
          <w:rFonts w:ascii="Times New Roman" w:hAnsi="Times New Roman" w:eastAsia="Times New Roman" w:cs="Times New Roman"/>
          <w:color w:val="auto"/>
          <w:sz w:val="24"/>
          <w:szCs w:val="24"/>
        </w:rPr>
        <w:t>a. Kamuya mal olmuş bilgiler,</w:t>
      </w:r>
    </w:p>
    <w:p>
      <w:pPr>
        <w:spacing w:after="0" w:line="132"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color w:val="auto"/>
          <w:sz w:val="24"/>
          <w:szCs w:val="24"/>
        </w:rPr>
        <w:t>b. Yürürlükte olan kanun ya da düzenlemeler ya da verilmiş olan bir mahkeme kararı, idari emir gereğince açıklanması gereken bilgiler Gizli Bilgi Tanımına Girmeyen Bilgilerdir.</w:t>
      </w:r>
    </w:p>
    <w:p>
      <w:pPr>
        <w:spacing w:after="0" w:line="134" w:lineRule="exact"/>
        <w:rPr>
          <w:color w:val="auto"/>
          <w:sz w:val="20"/>
          <w:szCs w:val="20"/>
        </w:rPr>
      </w:pPr>
    </w:p>
    <w:p>
      <w:pPr>
        <w:spacing w:after="0" w:line="234" w:lineRule="auto"/>
        <w:ind w:left="780" w:right="800" w:firstLine="708"/>
        <w:jc w:val="both"/>
        <w:rPr>
          <w:color w:val="auto"/>
          <w:sz w:val="20"/>
          <w:szCs w:val="20"/>
        </w:rPr>
      </w:pPr>
      <w:r>
        <w:rPr>
          <w:rFonts w:ascii="Times New Roman" w:hAnsi="Times New Roman" w:eastAsia="Times New Roman" w:cs="Times New Roman"/>
          <w:color w:val="auto"/>
          <w:sz w:val="24"/>
          <w:szCs w:val="24"/>
        </w:rPr>
        <w:t>6.6.4. Münhasır Hak Sahipliği; Taraflardan her biri kendilerine ilişkin gizli bilgiler üzerinde münhasıran hak sahibidirler.</w:t>
      </w:r>
    </w:p>
    <w:p>
      <w:pPr>
        <w:spacing w:after="0" w:line="134" w:lineRule="exact"/>
        <w:rPr>
          <w:color w:val="auto"/>
          <w:sz w:val="20"/>
          <w:szCs w:val="20"/>
        </w:rPr>
      </w:pPr>
    </w:p>
    <w:p>
      <w:pPr>
        <w:spacing w:after="0" w:line="238" w:lineRule="auto"/>
        <w:ind w:left="780" w:right="800" w:firstLine="708"/>
        <w:jc w:val="both"/>
        <w:rPr>
          <w:color w:val="auto"/>
          <w:sz w:val="20"/>
          <w:szCs w:val="20"/>
        </w:rPr>
      </w:pPr>
      <w:r>
        <w:rPr>
          <w:rFonts w:ascii="Times New Roman" w:hAnsi="Times New Roman" w:eastAsia="Times New Roman" w:cs="Times New Roman"/>
          <w:color w:val="auto"/>
          <w:sz w:val="24"/>
          <w:szCs w:val="24"/>
        </w:rPr>
        <w:t>6.6.5. Alınması Gereken Önlemler; Taraflardan biri sorumlu olduğu kişilerce diğer tarafa ait gizli bilgilerin sözleşmeye aykırı biçimde açıklandığından haberdar olduğunda, derhal ve yazılı olarak karşı tarafa durumu bildirmekle yükümlüdür. Gizli bilgileri sözleşmeye aykırı olarak açıklanmış taraf, bu bildirim üzerine veya kendiliğinden masrafları diğer tarafa ait olmak kaydıyla tüm yasal yollara başvurma ve uğradığı her türlü zararın giderilmesini, diğer taraftan talep etme hakkına sahiptir.</w:t>
      </w:r>
    </w:p>
    <w:p>
      <w:pPr>
        <w:spacing w:after="0" w:line="135" w:lineRule="exact"/>
        <w:rPr>
          <w:color w:val="auto"/>
          <w:sz w:val="20"/>
          <w:szCs w:val="20"/>
        </w:rPr>
      </w:pPr>
    </w:p>
    <w:p>
      <w:pPr>
        <w:spacing w:after="0" w:line="236" w:lineRule="auto"/>
        <w:ind w:left="780" w:right="800" w:firstLine="708"/>
        <w:jc w:val="both"/>
        <w:rPr>
          <w:color w:val="auto"/>
          <w:sz w:val="20"/>
          <w:szCs w:val="20"/>
        </w:rPr>
      </w:pPr>
      <w:r>
        <w:rPr>
          <w:rFonts w:ascii="Times New Roman" w:hAnsi="Times New Roman" w:eastAsia="Times New Roman" w:cs="Times New Roman"/>
          <w:color w:val="auto"/>
          <w:sz w:val="24"/>
          <w:szCs w:val="24"/>
        </w:rPr>
        <w:t>6.6.6. Gizli Bilgileri İçeren Materyallerin İadesi; Gizli bilgiler içeren her türlü materyal, taraflar arasındaki ticari ilişkinin ya da iş bu gizlilik sözleşmesinin sona ermesi halinde ve karşı tarafın yazılı ihtarı üzerine, derhal bu bilgilerin ait olduğu tarafa iade edilir.</w:t>
      </w:r>
    </w:p>
    <w:p>
      <w:pPr>
        <w:spacing w:after="0" w:line="134" w:lineRule="exact"/>
        <w:rPr>
          <w:color w:val="auto"/>
          <w:sz w:val="20"/>
          <w:szCs w:val="20"/>
        </w:rPr>
      </w:pPr>
    </w:p>
    <w:p>
      <w:pPr>
        <w:spacing w:after="0" w:line="238" w:lineRule="auto"/>
        <w:ind w:left="780" w:right="800" w:firstLine="708"/>
        <w:jc w:val="both"/>
        <w:rPr>
          <w:color w:val="auto"/>
          <w:sz w:val="20"/>
          <w:szCs w:val="20"/>
        </w:rPr>
      </w:pPr>
      <w:r>
        <w:rPr>
          <w:rFonts w:ascii="Times New Roman" w:hAnsi="Times New Roman" w:eastAsia="Times New Roman" w:cs="Times New Roman"/>
          <w:color w:val="auto"/>
          <w:sz w:val="24"/>
          <w:szCs w:val="24"/>
        </w:rPr>
        <w:t>6.6.7. Gizli Bilgilerin Açıklanabilmesi; Taraflardan hiçbiri, diğerinin yazılı izni olmaksızın kanunda açıkça belirtilen haller dışında bu bilgiyi 3. kişilere aktaramaz, herhangi bir şekilde ya da herhangi bir yolla dağıtamaz, basın yayın organları ve medya kuruluşları vasıtasıyla açıklayamaz, reklam amacıyla kullanamaz. Yüklenici firma ile idare arasında paylaşılan bilgiler ticari sır ve gizli bilgi olarak kabul edilecektir. Kurumdan alınan bilgiler belirtilen amaç dışında kullanılamaz ve çalışanları dâhil üçüncü şahıslara iletilemez ve aktırılamaz. Gizlilik hükümlülüğü sözleşmenin sona ermesinden sonra da devam edecektir. Yetkili /yüklenici firma veri tabanını sözleşmenin sona ermesiyle kuruma iade edecektir.</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9"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EKLER</w:t>
      </w:r>
    </w:p>
    <w:p>
      <w:pPr>
        <w:spacing w:after="0" w:line="115"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Ek-1 : </w:t>
      </w:r>
      <w:r>
        <w:rPr>
          <w:rFonts w:ascii="Times New Roman" w:hAnsi="Times New Roman" w:eastAsia="Times New Roman" w:cs="Times New Roman"/>
          <w:color w:val="auto"/>
          <w:sz w:val="24"/>
          <w:szCs w:val="24"/>
        </w:rPr>
        <w:t>Bina Listesi</w:t>
      </w:r>
    </w:p>
    <w:p>
      <w:pPr>
        <w:spacing w:after="0" w:line="120"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Ek-2 : </w:t>
      </w:r>
      <w:r>
        <w:rPr>
          <w:rFonts w:ascii="Times New Roman" w:hAnsi="Times New Roman" w:eastAsia="Times New Roman" w:cs="Times New Roman"/>
          <w:color w:val="auto"/>
          <w:sz w:val="24"/>
          <w:szCs w:val="24"/>
        </w:rPr>
        <w:t>Etüt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Rapor Formatı (18 Sayfa)</w:t>
      </w:r>
    </w:p>
    <w:p>
      <w:pPr>
        <w:spacing w:after="0" w:line="120"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Ek-3 : </w:t>
      </w:r>
      <w:r>
        <w:rPr>
          <w:rFonts w:ascii="Times New Roman" w:hAnsi="Times New Roman" w:eastAsia="Times New Roman" w:cs="Times New Roman"/>
          <w:color w:val="auto"/>
          <w:sz w:val="24"/>
          <w:szCs w:val="24"/>
        </w:rPr>
        <w:t>Bina Bilgi Formları</w:t>
      </w:r>
    </w:p>
    <w:p>
      <w:pPr>
        <w:spacing w:after="0" w:line="121"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 xml:space="preserve">Ek-4 </w:t>
      </w:r>
      <w:r>
        <w:rPr>
          <w:rFonts w:ascii="Times New Roman" w:hAnsi="Times New Roman" w:eastAsia="Times New Roman" w:cs="Times New Roman"/>
          <w:color w:val="auto"/>
          <w:sz w:val="24"/>
          <w:szCs w:val="24"/>
        </w:rPr>
        <w: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Enerji Yöneticisi Bilgi Formu</w:t>
      </w:r>
    </w:p>
    <w:p>
      <w:pPr>
        <w:spacing w:after="0" w:line="120" w:lineRule="exact"/>
        <w:rPr>
          <w:color w:val="auto"/>
          <w:sz w:val="20"/>
          <w:szCs w:val="20"/>
        </w:rPr>
      </w:pPr>
    </w:p>
    <w:p>
      <w:pPr>
        <w:spacing w:after="0"/>
        <w:ind w:left="780"/>
        <w:rPr>
          <w:color w:val="auto"/>
          <w:sz w:val="20"/>
          <w:szCs w:val="20"/>
        </w:rPr>
      </w:pPr>
      <w:r>
        <w:rPr>
          <w:rFonts w:ascii="Times New Roman" w:hAnsi="Times New Roman" w:eastAsia="Times New Roman" w:cs="Times New Roman"/>
          <w:b/>
          <w:bCs/>
          <w:color w:val="auto"/>
          <w:sz w:val="24"/>
          <w:szCs w:val="24"/>
        </w:rPr>
        <w:t>Ek-5</w:t>
      </w:r>
      <w:r>
        <w:rPr>
          <w:rFonts w:ascii="Times New Roman" w:hAnsi="Times New Roman" w:eastAsia="Times New Roman" w:cs="Times New Roman"/>
          <w:color w:val="auto"/>
          <w:sz w:val="24"/>
          <w:szCs w:val="24"/>
        </w:rPr>
        <w:t>: Cihaz Bilgi Formu</w:t>
      </w:r>
    </w:p>
    <w:sectPr>
      <w:pgSz w:w="11900" w:h="16838"/>
      <w:pgMar w:top="263" w:right="626" w:bottom="1440" w:left="640" w:header="0" w:footer="0" w:gutter="0"/>
      <w:cols w:equalWidth="0" w:num="1">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bhaya Libre"/>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Abhaya Libre">
    <w:panose1 w:val="02000603000000000000"/>
    <w:charset w:val="00"/>
    <w:family w:val="auto"/>
    <w:pitch w:val="default"/>
    <w:sig w:usb0="800000AF" w:usb1="5000204A" w:usb2="00000200" w:usb3="00000000" w:csb0="2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95CFF"/>
    <w:multiLevelType w:val="singleLevel"/>
    <w:tmpl w:val="19495CFF"/>
    <w:lvl w:ilvl="0" w:tentative="0">
      <w:start w:val="2"/>
      <w:numFmt w:val="decimal"/>
      <w:lvlText w:val="%1."/>
      <w:lvlJc w:val="left"/>
    </w:lvl>
  </w:abstractNum>
  <w:abstractNum w:abstractNumId="1">
    <w:nsid w:val="238E1F29"/>
    <w:multiLevelType w:val="singleLevel"/>
    <w:tmpl w:val="238E1F29"/>
    <w:lvl w:ilvl="0" w:tentative="0">
      <w:start w:val="5"/>
      <w:numFmt w:val="decimal"/>
      <w:lvlText w:val="%1."/>
      <w:lvlJc w:val="left"/>
    </w:lvl>
  </w:abstractNum>
  <w:abstractNum w:abstractNumId="2">
    <w:nsid w:val="2AE8944A"/>
    <w:multiLevelType w:val="singleLevel"/>
    <w:tmpl w:val="2AE8944A"/>
    <w:lvl w:ilvl="0" w:tentative="0">
      <w:start w:val="3"/>
      <w:numFmt w:val="decimal"/>
      <w:lvlText w:val="%1."/>
      <w:lvlJc w:val="left"/>
    </w:lvl>
  </w:abstractNum>
  <w:abstractNum w:abstractNumId="3">
    <w:nsid w:val="46E87CCD"/>
    <w:multiLevelType w:val="singleLevel"/>
    <w:tmpl w:val="46E87CCD"/>
    <w:lvl w:ilvl="0" w:tentative="0">
      <w:start w:val="6"/>
      <w:numFmt w:val="decimal"/>
      <w:lvlText w:val="%1."/>
      <w:lvlJc w:val="left"/>
    </w:lvl>
  </w:abstractNum>
  <w:abstractNum w:abstractNumId="4">
    <w:nsid w:val="625558EC"/>
    <w:multiLevelType w:val="singleLevel"/>
    <w:tmpl w:val="625558EC"/>
    <w:lvl w:ilvl="0" w:tentative="0">
      <w:start w:val="4"/>
      <w:numFmt w:val="decimal"/>
      <w:lvlText w:val="%1."/>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DF2E73"/>
    <w:rsid w:val="FFBB79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2020-09-25T15:56:00Z</dcterms:created>
  <dc:creator>Windows User</dc:creator>
  <cp:lastModifiedBy>hayrett</cp:lastModifiedBy>
  <dcterms:modified xsi:type="dcterms:W3CDTF">2020-09-25T15:11:52Z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1055-11.1.0.9662</vt:lpwstr>
  </property>
</Properties>
</file>