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FF0000"/>
        </w:rPr>
      </w:pPr>
      <w:r>
        <w:rPr>
          <w:rFonts w:hint="default"/>
          <w:b/>
        </w:rPr>
        <w:t>Y</w:t>
      </w:r>
      <w:bookmarkStart w:id="0" w:name="_GoBack"/>
      <w:bookmarkEnd w:id="0"/>
      <w:r>
        <w:rPr>
          <w:b/>
        </w:rPr>
        <w:t>ENİLENEBİLİR ENERJİ TEVSİK BELGESİ</w:t>
      </w:r>
    </w:p>
    <w:tbl>
      <w:tblPr>
        <w:tblStyle w:val="12"/>
        <w:tblpPr w:leftFromText="141" w:rightFromText="141" w:vertAnchor="text" w:tblpXSpec="center"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30"/>
        <w:gridCol w:w="2905"/>
        <w:gridCol w:w="1837"/>
        <w:gridCol w:w="283"/>
        <w:gridCol w:w="2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trPr>
        <w:tc>
          <w:tcPr>
            <w:tcW w:w="5635" w:type="dxa"/>
            <w:gridSpan w:val="2"/>
            <w:tcBorders>
              <w:bottom w:val="single" w:color="auto" w:sz="4" w:space="0"/>
            </w:tcBorders>
          </w:tcPr>
          <w:p>
            <w:pPr>
              <w:spacing w:after="0" w:line="240" w:lineRule="auto"/>
              <w:rPr>
                <w:rFonts w:ascii="Arial" w:hAnsi="Arial" w:cs="Arial"/>
                <w:sz w:val="20"/>
                <w:szCs w:val="20"/>
              </w:rPr>
            </w:pPr>
          </w:p>
          <w:p>
            <w:pPr>
              <w:spacing w:after="0" w:line="240" w:lineRule="auto"/>
              <w:jc w:val="center"/>
              <w:rPr>
                <w:rFonts w:ascii="Arial" w:hAnsi="Arial" w:cs="Arial"/>
                <w:b/>
                <w:color w:val="FF0000"/>
                <w:sz w:val="18"/>
                <w:szCs w:val="20"/>
                <w:vertAlign w:val="subscript"/>
              </w:rPr>
            </w:pPr>
            <w:r>
              <w:rPr>
                <w:rFonts w:ascii="Arial" w:hAnsi="Arial" w:cs="Arial"/>
                <w:b/>
                <w:sz w:val="20"/>
                <w:szCs w:val="20"/>
              </w:rPr>
              <w:t>KURUM BİLGİLERİ</w:t>
            </w:r>
            <w:r>
              <w:rPr>
                <w:rFonts w:ascii="Arial" w:hAnsi="Arial" w:cs="Arial"/>
                <w:b/>
                <w:i/>
                <w:sz w:val="24"/>
                <w:szCs w:val="20"/>
                <w:vertAlign w:val="subscript"/>
              </w:rPr>
              <w:t xml:space="preserve"> </w:t>
            </w:r>
            <w:r>
              <w:rPr>
                <w:rFonts w:ascii="Arial" w:hAnsi="Arial" w:cs="Arial"/>
                <w:color w:val="FF0000"/>
                <w:sz w:val="18"/>
                <w:szCs w:val="20"/>
                <w:vertAlign w:val="subscript"/>
              </w:rPr>
              <w:t>(1)</w:t>
            </w:r>
          </w:p>
          <w:p>
            <w:pPr>
              <w:spacing w:after="0" w:line="240" w:lineRule="auto"/>
              <w:jc w:val="center"/>
              <w:rPr>
                <w:rFonts w:ascii="Arial" w:hAnsi="Arial" w:cs="Arial"/>
                <w:b/>
                <w:i/>
                <w:sz w:val="20"/>
                <w:szCs w:val="20"/>
              </w:rPr>
            </w:pPr>
          </w:p>
          <w:p>
            <w:pPr>
              <w:spacing w:after="0" w:line="240" w:lineRule="auto"/>
              <w:jc w:val="center"/>
              <w:rPr>
                <w:rFonts w:ascii="Arial" w:hAnsi="Arial" w:cs="Arial"/>
                <w:b/>
                <w:sz w:val="20"/>
                <w:szCs w:val="20"/>
              </w:rPr>
            </w:pPr>
            <w:r>
              <w:rPr>
                <w:rFonts w:ascii="Arial" w:hAnsi="Arial" w:cs="Arial"/>
                <w:b/>
                <w:sz w:val="20"/>
                <w:szCs w:val="20"/>
              </w:rPr>
              <w:t>GENEL TAHAKKUK FİŞİ</w:t>
            </w:r>
          </w:p>
          <w:p>
            <w:pPr>
              <w:spacing w:after="0" w:line="240" w:lineRule="auto"/>
              <w:jc w:val="center"/>
              <w:rPr>
                <w:rFonts w:ascii="Arial" w:hAnsi="Arial" w:cs="Arial"/>
                <w:sz w:val="20"/>
                <w:szCs w:val="20"/>
              </w:rPr>
            </w:pPr>
          </w:p>
          <w:p>
            <w:pPr>
              <w:spacing w:after="0" w:line="240" w:lineRule="auto"/>
              <w:jc w:val="center"/>
              <w:rPr>
                <w:rFonts w:ascii="Arial" w:hAnsi="Arial" w:cs="Arial"/>
                <w:sz w:val="20"/>
                <w:szCs w:val="20"/>
              </w:rPr>
            </w:pPr>
          </w:p>
          <w:p>
            <w:pPr>
              <w:spacing w:after="0" w:line="240" w:lineRule="auto"/>
              <w:rPr>
                <w:rFonts w:ascii="Arial" w:hAnsi="Arial" w:cs="Arial"/>
                <w:sz w:val="20"/>
                <w:szCs w:val="20"/>
              </w:rPr>
            </w:pPr>
            <w:r>
              <w:rPr>
                <w:rFonts w:ascii="Arial" w:hAnsi="Arial" w:cs="Arial"/>
                <w:sz w:val="20"/>
                <w:szCs w:val="20"/>
              </w:rPr>
              <w:t>Adı</w:t>
            </w:r>
            <w:r>
              <w:rPr>
                <w:rFonts w:ascii="Arial" w:hAnsi="Arial" w:cs="Arial"/>
                <w:sz w:val="18"/>
                <w:szCs w:val="20"/>
              </w:rPr>
              <w:t>:</w:t>
            </w:r>
            <w:r>
              <w:rPr>
                <w:sz w:val="20"/>
              </w:rPr>
              <w:t xml:space="preserve"> </w:t>
            </w:r>
            <w:r>
              <w:rPr>
                <w:rFonts w:ascii="Arial" w:hAnsi="Arial" w:cs="Arial"/>
                <w:sz w:val="19"/>
                <w:szCs w:val="19"/>
              </w:rPr>
              <w:t>Bursa İl MEM Büyükorhan Halk Eğitimi Merkezi Müdürlüğü</w:t>
            </w:r>
          </w:p>
          <w:p>
            <w:pPr>
              <w:spacing w:after="0" w:line="240" w:lineRule="auto"/>
              <w:rPr>
                <w:rFonts w:ascii="Arial" w:hAnsi="Arial" w:cs="Arial"/>
                <w:sz w:val="20"/>
                <w:szCs w:val="20"/>
              </w:rPr>
            </w:pPr>
            <w:r>
              <w:rPr>
                <w:rFonts w:ascii="Arial" w:hAnsi="Arial" w:cs="Arial"/>
                <w:sz w:val="20"/>
                <w:szCs w:val="20"/>
              </w:rPr>
              <w:t xml:space="preserve">Adresi: </w:t>
            </w:r>
            <w:r>
              <w:t xml:space="preserve"> </w:t>
            </w:r>
            <w:r>
              <w:rPr>
                <w:rFonts w:ascii="Arial" w:hAnsi="Arial" w:cs="Arial"/>
                <w:sz w:val="20"/>
                <w:szCs w:val="20"/>
              </w:rPr>
              <w:t>Köy Civarı Mevkii Orhan Mah. No:20 Büyükorhan/Bursa</w:t>
            </w:r>
          </w:p>
          <w:p>
            <w:pPr>
              <w:spacing w:after="0" w:line="240" w:lineRule="auto"/>
              <w:rPr>
                <w:rFonts w:ascii="Arial" w:hAnsi="Arial" w:cs="Arial"/>
                <w:sz w:val="20"/>
                <w:szCs w:val="20"/>
              </w:rPr>
            </w:pPr>
            <w:r>
              <w:rPr>
                <w:rFonts w:ascii="Arial" w:hAnsi="Arial" w:cs="Arial"/>
                <w:sz w:val="20"/>
                <w:szCs w:val="20"/>
              </w:rPr>
              <w:t>Telefon No: (0224) 841 24 74</w:t>
            </w:r>
          </w:p>
          <w:p>
            <w:pPr>
              <w:spacing w:after="0" w:line="240" w:lineRule="auto"/>
              <w:rPr>
                <w:rFonts w:ascii="Arial" w:hAnsi="Arial" w:cs="Arial"/>
                <w:sz w:val="20"/>
                <w:szCs w:val="20"/>
              </w:rPr>
            </w:pPr>
            <w:r>
              <w:rPr>
                <w:rFonts w:ascii="Arial" w:hAnsi="Arial" w:cs="Arial"/>
                <w:sz w:val="20"/>
                <w:szCs w:val="20"/>
              </w:rPr>
              <w:t>Belgegeçer: (0224) 841 24 74</w:t>
            </w:r>
          </w:p>
          <w:p>
            <w:pPr>
              <w:spacing w:after="0" w:line="240" w:lineRule="auto"/>
              <w:rPr>
                <w:rFonts w:ascii="Arial" w:hAnsi="Arial" w:cs="Arial"/>
                <w:sz w:val="20"/>
                <w:szCs w:val="20"/>
              </w:rPr>
            </w:pPr>
            <w:r>
              <w:rPr>
                <w:rFonts w:ascii="Arial" w:hAnsi="Arial" w:cs="Arial"/>
                <w:sz w:val="20"/>
                <w:szCs w:val="20"/>
              </w:rPr>
              <w:t>E-posta: 216362@meb.k12.tr</w:t>
            </w:r>
          </w:p>
        </w:tc>
        <w:tc>
          <w:tcPr>
            <w:tcW w:w="4821" w:type="dxa"/>
            <w:gridSpan w:val="3"/>
            <w:vMerge w:val="restart"/>
          </w:tcPr>
          <w:p>
            <w:pPr>
              <w:spacing w:after="0" w:line="240" w:lineRule="auto"/>
              <w:jc w:val="center"/>
              <w:rPr>
                <w:rFonts w:ascii="Arial" w:hAnsi="Arial" w:cs="Arial"/>
                <w:b/>
                <w:sz w:val="20"/>
                <w:szCs w:val="20"/>
              </w:rPr>
            </w:pPr>
          </w:p>
          <w:p>
            <w:pPr>
              <w:spacing w:after="0" w:line="240" w:lineRule="auto"/>
              <w:jc w:val="center"/>
              <w:rPr>
                <w:rFonts w:ascii="Arial" w:hAnsi="Arial" w:cs="Arial"/>
                <w:color w:val="FF0000"/>
                <w:sz w:val="18"/>
                <w:szCs w:val="20"/>
                <w:vertAlign w:val="subscript"/>
              </w:rPr>
            </w:pPr>
            <w:r>
              <w:rPr>
                <w:rFonts w:ascii="Arial" w:hAnsi="Arial" w:cs="Arial"/>
                <w:b/>
                <w:sz w:val="20"/>
                <w:szCs w:val="20"/>
              </w:rPr>
              <w:t>KURUM HESAP BİLGİLERİ</w:t>
            </w:r>
            <w:r>
              <w:rPr>
                <w:rFonts w:ascii="Arial" w:hAnsi="Arial" w:cs="Arial"/>
                <w:sz w:val="20"/>
                <w:szCs w:val="20"/>
              </w:rPr>
              <w:t xml:space="preserve"> </w:t>
            </w:r>
            <w:r>
              <w:rPr>
                <w:rFonts w:ascii="Arial" w:hAnsi="Arial" w:cs="Arial"/>
                <w:color w:val="FF0000"/>
                <w:sz w:val="18"/>
                <w:szCs w:val="20"/>
                <w:vertAlign w:val="subscript"/>
              </w:rPr>
              <w:t>(2)</w:t>
            </w:r>
          </w:p>
          <w:p>
            <w:pPr>
              <w:spacing w:after="0" w:line="240" w:lineRule="auto"/>
              <w:rPr>
                <w:rFonts w:ascii="Arial" w:hAnsi="Arial" w:cs="Arial"/>
                <w:color w:val="FF0000"/>
                <w:sz w:val="18"/>
                <w:szCs w:val="20"/>
                <w:vertAlign w:val="subscript"/>
              </w:rPr>
            </w:pPr>
          </w:p>
          <w:p>
            <w:pPr>
              <w:spacing w:after="0" w:line="240" w:lineRule="auto"/>
              <w:rPr>
                <w:rFonts w:ascii="Arial" w:hAnsi="Arial" w:cs="Arial"/>
                <w:color w:val="FF0000"/>
                <w:sz w:val="18"/>
                <w:szCs w:val="20"/>
                <w:vertAlign w:val="subscript"/>
              </w:rPr>
            </w:pPr>
          </w:p>
          <w:p>
            <w:pPr>
              <w:spacing w:after="0" w:line="240" w:lineRule="auto"/>
              <w:rPr>
                <w:rFonts w:ascii="Arial" w:hAnsi="Arial" w:cs="Arial"/>
                <w:color w:val="FF0000"/>
                <w:sz w:val="18"/>
                <w:szCs w:val="20"/>
                <w:vertAlign w:val="subscript"/>
              </w:rPr>
            </w:pPr>
          </w:p>
          <w:p>
            <w:pPr>
              <w:spacing w:after="0" w:line="240" w:lineRule="auto"/>
              <w:rPr>
                <w:rFonts w:ascii="Arial" w:hAnsi="Arial" w:cs="Arial"/>
                <w:color w:val="FF0000"/>
                <w:sz w:val="18"/>
                <w:szCs w:val="20"/>
                <w:vertAlign w:val="subscript"/>
              </w:rPr>
            </w:pPr>
          </w:p>
          <w:p>
            <w:pPr>
              <w:spacing w:after="0" w:line="240" w:lineRule="auto"/>
              <w:rPr>
                <w:rFonts w:ascii="Arial" w:hAnsi="Arial" w:cs="Arial"/>
                <w:sz w:val="20"/>
                <w:szCs w:val="20"/>
              </w:rPr>
            </w:pPr>
            <w:r>
              <w:rPr>
                <w:rFonts w:ascii="Arial" w:hAnsi="Arial" w:cs="Arial"/>
                <w:sz w:val="20"/>
                <w:szCs w:val="20"/>
              </w:rPr>
              <w:t>Banka Adı:</w:t>
            </w:r>
            <w:r>
              <w:t xml:space="preserve"> </w:t>
            </w:r>
            <w:r>
              <w:rPr>
                <w:rFonts w:ascii="Arial" w:hAnsi="Arial" w:cs="Arial"/>
                <w:sz w:val="20"/>
                <w:szCs w:val="20"/>
              </w:rPr>
              <w:t>BURSA HALK BANKASI MERKEZ ŞB.</w:t>
            </w:r>
          </w:p>
          <w:p>
            <w:pPr>
              <w:spacing w:after="0" w:line="240" w:lineRule="auto"/>
              <w:rPr>
                <w:rFonts w:ascii="Arial" w:hAnsi="Arial" w:cs="Arial"/>
                <w:sz w:val="20"/>
                <w:szCs w:val="20"/>
              </w:rPr>
            </w:pPr>
          </w:p>
          <w:p>
            <w:pPr>
              <w:spacing w:after="0" w:line="240" w:lineRule="auto"/>
              <w:rPr>
                <w:rFonts w:ascii="Arial" w:hAnsi="Arial" w:cs="Arial"/>
                <w:sz w:val="20"/>
                <w:szCs w:val="20"/>
              </w:rPr>
            </w:pPr>
            <w:r>
              <w:rPr>
                <w:rFonts w:ascii="Arial" w:hAnsi="Arial" w:cs="Arial"/>
                <w:sz w:val="20"/>
                <w:szCs w:val="20"/>
              </w:rPr>
              <w:t>Şube Adı:                               Hesap No:</w:t>
            </w:r>
          </w:p>
          <w:p>
            <w:pPr>
              <w:spacing w:after="0" w:line="240" w:lineRule="auto"/>
              <w:rPr>
                <w:rFonts w:ascii="Arial" w:hAnsi="Arial" w:cs="Arial"/>
                <w:sz w:val="20"/>
                <w:szCs w:val="20"/>
              </w:rPr>
            </w:pPr>
          </w:p>
          <w:p>
            <w:pPr>
              <w:spacing w:after="0" w:line="240" w:lineRule="auto"/>
              <w:rPr>
                <w:rFonts w:ascii="Arial" w:hAnsi="Arial" w:cs="Arial"/>
                <w:sz w:val="20"/>
                <w:szCs w:val="20"/>
              </w:rPr>
            </w:pPr>
            <w:r>
              <w:rPr>
                <w:rFonts w:ascii="Arial" w:hAnsi="Arial" w:cs="Arial"/>
                <w:sz w:val="20"/>
                <w:szCs w:val="20"/>
              </w:rPr>
              <w:t>IBAN No:</w:t>
            </w:r>
            <w:r>
              <w:t xml:space="preserve"> </w:t>
            </w:r>
            <w:r>
              <w:rPr>
                <w:rFonts w:ascii="Arial" w:hAnsi="Arial" w:cs="Arial"/>
                <w:sz w:val="20"/>
                <w:szCs w:val="20"/>
              </w:rPr>
              <w:t>TR44 0001 2009 2780 0005 0031 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2730" w:type="dxa"/>
            <w:tcBorders>
              <w:bottom w:val="single" w:color="auto" w:sz="4" w:space="0"/>
            </w:tcBorders>
          </w:tcPr>
          <w:p>
            <w:pPr>
              <w:spacing w:after="0" w:line="240" w:lineRule="auto"/>
              <w:jc w:val="center"/>
              <w:rPr>
                <w:rFonts w:ascii="Arial" w:hAnsi="Arial" w:cs="Arial"/>
                <w:sz w:val="20"/>
                <w:szCs w:val="20"/>
              </w:rPr>
            </w:pPr>
            <w:r>
              <w:rPr>
                <w:rFonts w:ascii="Arial" w:hAnsi="Arial" w:cs="Arial"/>
                <w:sz w:val="20"/>
                <w:szCs w:val="20"/>
              </w:rPr>
              <w:t>Vergi Dairesi</w:t>
            </w:r>
          </w:p>
        </w:tc>
        <w:tc>
          <w:tcPr>
            <w:tcW w:w="2905" w:type="dxa"/>
            <w:tcBorders>
              <w:bottom w:val="single" w:color="auto" w:sz="4" w:space="0"/>
            </w:tcBorders>
          </w:tcPr>
          <w:p>
            <w:pPr>
              <w:spacing w:after="0" w:line="240" w:lineRule="auto"/>
              <w:jc w:val="center"/>
              <w:rPr>
                <w:rFonts w:ascii="Arial" w:hAnsi="Arial" w:cs="Arial"/>
                <w:sz w:val="20"/>
                <w:szCs w:val="20"/>
              </w:rPr>
            </w:pPr>
            <w:r>
              <w:rPr>
                <w:rFonts w:ascii="Arial" w:hAnsi="Arial" w:cs="Arial"/>
                <w:sz w:val="20"/>
                <w:szCs w:val="20"/>
              </w:rPr>
              <w:t>Vergi Kimlik No</w:t>
            </w:r>
          </w:p>
        </w:tc>
        <w:tc>
          <w:tcPr>
            <w:tcW w:w="4821" w:type="dxa"/>
            <w:gridSpan w:val="3"/>
            <w:vMerge w:val="continue"/>
          </w:tcPr>
          <w:p>
            <w:pPr>
              <w:spacing w:after="0" w:line="240" w:lineRule="auto"/>
              <w:jc w:val="cente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2730" w:type="dxa"/>
            <w:tcBorders>
              <w:bottom w:val="single" w:color="auto" w:sz="4" w:space="0"/>
            </w:tcBorders>
          </w:tcPr>
          <w:p>
            <w:pPr>
              <w:spacing w:after="0" w:line="240" w:lineRule="auto"/>
              <w:jc w:val="center"/>
              <w:rPr>
                <w:rFonts w:ascii="Arial" w:hAnsi="Arial" w:cs="Arial"/>
                <w:sz w:val="20"/>
                <w:szCs w:val="20"/>
              </w:rPr>
            </w:pPr>
            <w:r>
              <w:rPr>
                <w:rFonts w:ascii="Arial" w:hAnsi="Arial" w:cs="Arial"/>
                <w:sz w:val="20"/>
                <w:szCs w:val="20"/>
              </w:rPr>
              <w:t>Büyükorhan</w:t>
            </w:r>
          </w:p>
        </w:tc>
        <w:tc>
          <w:tcPr>
            <w:tcW w:w="2905" w:type="dxa"/>
            <w:tcBorders>
              <w:bottom w:val="single" w:color="auto" w:sz="4" w:space="0"/>
            </w:tcBorders>
          </w:tcPr>
          <w:p>
            <w:pPr>
              <w:spacing w:after="0" w:line="240" w:lineRule="auto"/>
              <w:jc w:val="center"/>
              <w:rPr>
                <w:rFonts w:ascii="Arial" w:hAnsi="Arial" w:cs="Arial"/>
                <w:sz w:val="20"/>
                <w:szCs w:val="20"/>
              </w:rPr>
            </w:pPr>
            <w:r>
              <w:rPr>
                <w:rFonts w:ascii="Arial" w:hAnsi="Arial" w:cs="Arial"/>
                <w:sz w:val="20"/>
                <w:szCs w:val="20"/>
              </w:rPr>
              <w:t>1940298252</w:t>
            </w:r>
          </w:p>
        </w:tc>
        <w:tc>
          <w:tcPr>
            <w:tcW w:w="4821" w:type="dxa"/>
            <w:gridSpan w:val="3"/>
            <w:vMerge w:val="continue"/>
            <w:tcBorders>
              <w:bottom w:val="single" w:color="auto" w:sz="4" w:space="0"/>
            </w:tcBorders>
          </w:tcPr>
          <w:p>
            <w:pPr>
              <w:spacing w:after="0" w:line="240" w:lineRule="auto"/>
              <w:jc w:val="cente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5" w:type="dxa"/>
            <w:gridSpan w:val="2"/>
            <w:tcBorders>
              <w:top w:val="single" w:color="auto" w:sz="4" w:space="0"/>
              <w:left w:val="nil"/>
              <w:bottom w:val="single" w:color="auto" w:sz="4" w:space="0"/>
              <w:right w:val="nil"/>
            </w:tcBorders>
          </w:tcPr>
          <w:p>
            <w:pPr>
              <w:spacing w:after="0" w:line="240" w:lineRule="auto"/>
              <w:rPr>
                <w:rFonts w:ascii="Arial" w:hAnsi="Arial" w:cs="Arial"/>
                <w:sz w:val="20"/>
                <w:szCs w:val="20"/>
              </w:rPr>
            </w:pPr>
          </w:p>
        </w:tc>
        <w:tc>
          <w:tcPr>
            <w:tcW w:w="4821" w:type="dxa"/>
            <w:gridSpan w:val="3"/>
            <w:tcBorders>
              <w:top w:val="single" w:color="auto" w:sz="4" w:space="0"/>
              <w:left w:val="nil"/>
              <w:bottom w:val="single" w:color="auto" w:sz="4" w:space="0"/>
              <w:right w:val="nil"/>
            </w:tcBorders>
          </w:tcPr>
          <w:p>
            <w:pPr>
              <w:spacing w:after="0" w:line="240" w:lineRule="auto"/>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35" w:type="dxa"/>
            <w:gridSpan w:val="2"/>
            <w:vMerge w:val="restart"/>
            <w:tcBorders>
              <w:top w:val="single" w:color="auto" w:sz="4" w:space="0"/>
            </w:tcBorders>
          </w:tcPr>
          <w:p>
            <w:pPr>
              <w:spacing w:after="0" w:line="240" w:lineRule="auto"/>
              <w:rPr>
                <w:rFonts w:ascii="Arial" w:hAnsi="Arial" w:cs="Arial"/>
                <w:b/>
                <w:sz w:val="6"/>
                <w:szCs w:val="20"/>
              </w:rPr>
            </w:pPr>
          </w:p>
          <w:p>
            <w:pPr>
              <w:spacing w:after="0" w:line="240" w:lineRule="auto"/>
              <w:jc w:val="center"/>
              <w:rPr>
                <w:rFonts w:ascii="Arial" w:hAnsi="Arial" w:cs="Arial"/>
                <w:b/>
                <w:sz w:val="20"/>
                <w:szCs w:val="20"/>
              </w:rPr>
            </w:pPr>
            <w:r>
              <w:rPr>
                <w:rFonts w:ascii="Arial" w:hAnsi="Arial" w:cs="Arial"/>
                <w:b/>
                <w:sz w:val="20"/>
                <w:szCs w:val="20"/>
              </w:rPr>
              <w:t xml:space="preserve">GÖREVLİ TEDARİK ŞİRKETİ BİLGİLERİ </w:t>
            </w:r>
            <w:r>
              <w:rPr>
                <w:rFonts w:ascii="Arial" w:hAnsi="Arial" w:cs="Arial"/>
                <w:color w:val="FF0000"/>
                <w:sz w:val="18"/>
                <w:szCs w:val="20"/>
                <w:vertAlign w:val="subscript"/>
              </w:rPr>
              <w:t>(3)</w:t>
            </w:r>
          </w:p>
          <w:p>
            <w:pPr>
              <w:spacing w:after="0" w:line="240" w:lineRule="auto"/>
              <w:rPr>
                <w:rFonts w:ascii="Arial" w:hAnsi="Arial" w:cs="Arial"/>
                <w:b/>
                <w:sz w:val="14"/>
                <w:szCs w:val="20"/>
              </w:rPr>
            </w:pPr>
          </w:p>
          <w:p>
            <w:pPr>
              <w:spacing w:after="0" w:line="240" w:lineRule="auto"/>
              <w:rPr>
                <w:rFonts w:ascii="Arial" w:hAnsi="Arial" w:cs="Arial"/>
                <w:b/>
                <w:sz w:val="14"/>
                <w:szCs w:val="20"/>
              </w:rPr>
            </w:pPr>
            <w:r>
              <mc:AlternateContent>
                <mc:Choice Requires="wps">
                  <w:drawing>
                    <wp:anchor distT="0" distB="0" distL="114300" distR="114300" simplePos="0" relativeHeight="251659264" behindDoc="1" locked="0" layoutInCell="1" allowOverlap="1">
                      <wp:simplePos x="0" y="0"/>
                      <wp:positionH relativeFrom="column">
                        <wp:posOffset>-709295</wp:posOffset>
                      </wp:positionH>
                      <wp:positionV relativeFrom="paragraph">
                        <wp:posOffset>210820</wp:posOffset>
                      </wp:positionV>
                      <wp:extent cx="7480935" cy="2438400"/>
                      <wp:effectExtent l="1759268" t="0" r="1726882" b="0"/>
                      <wp:wrapNone/>
                      <wp:docPr id="2" name="Metin Kutusu 2"/>
                      <wp:cNvGraphicFramePr/>
                      <a:graphic xmlns:a="http://schemas.openxmlformats.org/drawingml/2006/main">
                        <a:graphicData uri="http://schemas.microsoft.com/office/word/2010/wordprocessingShape">
                          <wps:wsp>
                            <wps:cNvSpPr txBox="1"/>
                            <wps:spPr>
                              <a:xfrm rot="18243255">
                                <a:off x="0" y="0"/>
                                <a:ext cx="7480935" cy="2438400"/>
                              </a:xfrm>
                              <a:prstGeom prst="rect">
                                <a:avLst/>
                              </a:prstGeom>
                              <a:noFill/>
                              <a:ln>
                                <a:noFill/>
                              </a:ln>
                              <a:effectLst/>
                            </wps:spPr>
                            <wps:txbx>
                              <w:txbxContent>
                                <w:p>
                                  <w:pPr>
                                    <w:spacing w:after="0" w:line="240" w:lineRule="auto"/>
                                    <w:jc w:val="center"/>
                                    <w:rPr>
                                      <w:b/>
                                      <w:color w:val="FFFFFF" w:themeColor="background1"/>
                                      <w:spacing w:val="10"/>
                                      <w:sz w:val="320"/>
                                      <w:szCs w:val="72"/>
                                      <w14:shadow w14:blurRad="63500" w14:dist="50800" w14:dir="13500000" w14:sx="0" w14:sy="0" w14:kx="0" w14:ky="0" w14:algn="none">
                                        <w14:srgbClr w14:val="000000">
                                          <w14:alpha w14:val="50000"/>
                                        </w14:srgbClr>
                                      </w14:shadow>
                                      <w14:textFill>
                                        <w14:solidFill>
                                          <w14:schemeClr w14:val="bg1"/>
                                        </w14:solidFill>
                                      </w14:textFill>
                                    </w:rPr>
                                  </w:pPr>
                                  <w:r>
                                    <w:rPr>
                                      <w:b/>
                                      <w:color w:val="FFFFFF" w:themeColor="background1"/>
                                      <w:spacing w:val="10"/>
                                      <w:sz w:val="340"/>
                                      <w:szCs w:val="72"/>
                                      <w14:shadow w14:blurRad="63500" w14:dist="50800" w14:dir="13500000" w14:sx="0" w14:sy="0" w14:kx="0" w14:ky="0" w14:algn="none">
                                        <w14:srgbClr w14:val="000000">
                                          <w14:alpha w14:val="50000"/>
                                        </w14:srgbClr>
                                      </w14:shadow>
                                      <w14:textFill>
                                        <w14:solidFill>
                                          <w14:schemeClr w14:val="bg1"/>
                                        </w14:solidFill>
                                      </w14:textFill>
                                    </w:rPr>
                                    <w:t>ÖRNEK</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5.85pt;margin-top:16.6pt;height:192pt;width:589.05pt;rotation:-3666461f;z-index:-251657216;mso-width-relative:page;mso-height-relative:page;" filled="f" stroked="f" coordsize="21600,21600" o:gfxdata="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FgAAAGRycy9QSwECFAAUAAAACACHTuJAdL4gKtsAAAAMAQAA&#10;DwAAAAAAAAABACAAAAA4AAAAZHJzL2Rvd25yZXYueG1sUEsBAhQAFAAAAAgAh07iQPEMj8Q5AgAA&#10;fgQAAA4AAAAAAAAAAQAgAAAAQAEAAGRycy9lMm9Eb2MueG1sUEsFBgAAAAAGAAYAWQEAAOsFAAAA&#10;AA==&#10;">
                      <v:fill on="f" focussize="0,0"/>
                      <v:stroke on="f"/>
                      <v:imagedata o:title=""/>
                      <o:lock v:ext="edit" aspectratio="f"/>
                      <v:textbox>
                        <w:txbxContent>
                          <w:p>
                            <w:pPr>
                              <w:spacing w:after="0" w:line="240" w:lineRule="auto"/>
                              <w:jc w:val="center"/>
                              <w:rPr>
                                <w:b/>
                                <w:color w:val="FFFFFF" w:themeColor="background1"/>
                                <w:spacing w:val="10"/>
                                <w:sz w:val="320"/>
                                <w:szCs w:val="72"/>
                                <w14:shadow w14:blurRad="63500" w14:dist="50800" w14:dir="13500000" w14:sx="0" w14:sy="0" w14:kx="0" w14:ky="0" w14:algn="none">
                                  <w14:srgbClr w14:val="000000">
                                    <w14:alpha w14:val="50000"/>
                                  </w14:srgbClr>
                                </w14:shadow>
                                <w14:textFill>
                                  <w14:solidFill>
                                    <w14:schemeClr w14:val="bg1"/>
                                  </w14:solidFill>
                                </w14:textFill>
                              </w:rPr>
                            </w:pPr>
                            <w:r>
                              <w:rPr>
                                <w:b/>
                                <w:color w:val="FFFFFF" w:themeColor="background1"/>
                                <w:spacing w:val="10"/>
                                <w:sz w:val="340"/>
                                <w:szCs w:val="72"/>
                                <w14:shadow w14:blurRad="63500" w14:dist="50800" w14:dir="13500000" w14:sx="0" w14:sy="0" w14:kx="0" w14:ky="0" w14:algn="none">
                                  <w14:srgbClr w14:val="000000">
                                    <w14:alpha w14:val="50000"/>
                                  </w14:srgbClr>
                                </w14:shadow>
                                <w14:textFill>
                                  <w14:solidFill>
                                    <w14:schemeClr w14:val="bg1"/>
                                  </w14:solidFill>
                                </w14:textFill>
                              </w:rPr>
                              <w:t>ÖRNEK</w:t>
                            </w:r>
                          </w:p>
                        </w:txbxContent>
                      </v:textbox>
                    </v:shape>
                  </w:pict>
                </mc:Fallback>
              </mc:AlternateContent>
            </w:r>
          </w:p>
          <w:p>
            <w:pPr>
              <w:spacing w:after="0" w:line="240" w:lineRule="auto"/>
              <w:rPr>
                <w:rFonts w:ascii="Arial" w:hAnsi="Arial" w:cs="Arial"/>
                <w:sz w:val="20"/>
                <w:szCs w:val="20"/>
              </w:rPr>
            </w:pPr>
            <w:r>
              <w:rPr>
                <w:rFonts w:ascii="Arial" w:hAnsi="Arial" w:cs="Arial"/>
                <w:sz w:val="20"/>
                <w:szCs w:val="20"/>
              </w:rPr>
              <w:t>Adı:</w:t>
            </w:r>
            <w:r>
              <w:t xml:space="preserve"> </w:t>
            </w:r>
            <w:r>
              <w:rPr>
                <w:rFonts w:ascii="Arial" w:hAnsi="Arial" w:cs="Arial"/>
                <w:sz w:val="20"/>
                <w:szCs w:val="20"/>
              </w:rPr>
              <w:t>Limak Uludağ Elektrik Perakende Satış A.Ş.</w:t>
            </w:r>
          </w:p>
          <w:p>
            <w:pPr>
              <w:spacing w:after="0" w:line="240" w:lineRule="auto"/>
              <w:rPr>
                <w:rFonts w:ascii="Arial" w:hAnsi="Arial" w:cs="Arial"/>
                <w:sz w:val="20"/>
                <w:szCs w:val="20"/>
              </w:rPr>
            </w:pPr>
            <w:r>
              <w:rPr>
                <w:rFonts w:ascii="Arial" w:hAnsi="Arial" w:cs="Arial"/>
                <w:sz w:val="20"/>
                <w:szCs w:val="20"/>
              </w:rPr>
              <w:t xml:space="preserve">Adresi: </w:t>
            </w:r>
            <w:r>
              <w:rPr>
                <w:rFonts w:ascii="Arial" w:hAnsi="Arial" w:cs="Arial"/>
                <w:sz w:val="19"/>
                <w:szCs w:val="19"/>
              </w:rPr>
              <w:t>Çırpan Mah. Stadyum Cd. No:40/1 Osmangazi/BURSA</w:t>
            </w:r>
          </w:p>
          <w:p>
            <w:pPr>
              <w:spacing w:after="0" w:line="240" w:lineRule="auto"/>
              <w:rPr>
                <w:rFonts w:ascii="Arial" w:hAnsi="Arial" w:cs="Arial"/>
                <w:sz w:val="20"/>
                <w:szCs w:val="20"/>
              </w:rPr>
            </w:pPr>
            <w:r>
              <w:rPr>
                <w:rFonts w:ascii="Arial" w:hAnsi="Arial" w:cs="Arial"/>
                <w:sz w:val="20"/>
                <w:szCs w:val="20"/>
              </w:rPr>
              <w:t>Telefon No: (0224) 600 00 00</w:t>
            </w:r>
          </w:p>
          <w:p>
            <w:pPr>
              <w:spacing w:after="0" w:line="240" w:lineRule="auto"/>
              <w:rPr>
                <w:rFonts w:ascii="Arial" w:hAnsi="Arial" w:cs="Arial"/>
                <w:sz w:val="20"/>
                <w:szCs w:val="20"/>
              </w:rPr>
            </w:pPr>
            <w:r>
              <w:rPr>
                <w:rFonts w:ascii="Arial" w:hAnsi="Arial" w:cs="Arial"/>
                <w:sz w:val="20"/>
                <w:szCs w:val="20"/>
              </w:rPr>
              <w:t>Belgegeçer: (0224) 600 00 36</w:t>
            </w:r>
          </w:p>
          <w:p>
            <w:pPr>
              <w:spacing w:after="0" w:line="360" w:lineRule="auto"/>
              <w:rPr>
                <w:rFonts w:ascii="Arial" w:hAnsi="Arial" w:cs="Arial"/>
                <w:sz w:val="20"/>
                <w:szCs w:val="20"/>
              </w:rPr>
            </w:pPr>
            <w:r>
              <w:rPr>
                <w:rFonts w:ascii="Arial" w:hAnsi="Arial" w:cs="Arial"/>
                <w:sz w:val="20"/>
                <w:szCs w:val="20"/>
              </w:rPr>
              <w:t>E-posta:</w:t>
            </w:r>
            <w:r>
              <w:t xml:space="preserve"> </w:t>
            </w:r>
            <w:r>
              <w:rPr>
                <w:rFonts w:ascii="Arial" w:hAnsi="Arial" w:cs="Arial"/>
                <w:sz w:val="20"/>
                <w:szCs w:val="20"/>
              </w:rPr>
              <w:t>halklailiskiler@limakuludag.com.tr</w:t>
            </w:r>
          </w:p>
        </w:tc>
        <w:tc>
          <w:tcPr>
            <w:tcW w:w="1837" w:type="dxa"/>
            <w:tcBorders>
              <w:top w:val="single" w:color="auto" w:sz="4" w:space="0"/>
              <w:bottom w:val="single" w:color="auto" w:sz="4" w:space="0"/>
              <w:right w:val="nil"/>
            </w:tcBorders>
            <w:vAlign w:val="center"/>
          </w:tcPr>
          <w:p>
            <w:pPr>
              <w:spacing w:after="0" w:line="240" w:lineRule="auto"/>
              <w:rPr>
                <w:rFonts w:ascii="Arial" w:hAnsi="Arial" w:cs="Arial"/>
                <w:b/>
                <w:sz w:val="20"/>
                <w:szCs w:val="20"/>
              </w:rPr>
            </w:pPr>
            <w:r>
              <w:rPr>
                <w:rFonts w:ascii="Arial" w:hAnsi="Arial" w:cs="Arial"/>
                <w:b/>
                <w:sz w:val="20"/>
                <w:szCs w:val="20"/>
              </w:rPr>
              <w:t>Fatura Dönemi</w:t>
            </w:r>
            <w:r>
              <w:rPr>
                <w:rFonts w:ascii="Arial" w:hAnsi="Arial" w:cs="Arial"/>
                <w:b/>
                <w:sz w:val="20"/>
                <w:szCs w:val="20"/>
              </w:rPr>
              <w:tab/>
            </w:r>
            <w:r>
              <w:rPr>
                <w:rFonts w:ascii="Arial" w:hAnsi="Arial" w:cs="Arial"/>
                <w:b/>
                <w:sz w:val="20"/>
                <w:szCs w:val="20"/>
              </w:rPr>
              <w:t xml:space="preserve"> </w:t>
            </w:r>
            <w:r>
              <w:rPr>
                <w:rFonts w:ascii="Arial" w:hAnsi="Arial" w:cs="Arial"/>
                <w:color w:val="FF0000"/>
                <w:sz w:val="18"/>
                <w:szCs w:val="20"/>
                <w:vertAlign w:val="subscript"/>
              </w:rPr>
              <w:t>(4)</w:t>
            </w:r>
          </w:p>
        </w:tc>
        <w:tc>
          <w:tcPr>
            <w:tcW w:w="283" w:type="dxa"/>
            <w:tcBorders>
              <w:top w:val="nil"/>
              <w:left w:val="nil"/>
              <w:bottom w:val="single" w:color="auto" w:sz="4" w:space="0"/>
              <w:right w:val="nil"/>
            </w:tcBorders>
            <w:vAlign w:val="center"/>
          </w:tcPr>
          <w:p>
            <w:pPr>
              <w:spacing w:after="0" w:line="240" w:lineRule="auto"/>
              <w:rPr>
                <w:rFonts w:ascii="Arial" w:hAnsi="Arial" w:cs="Arial"/>
                <w:b/>
                <w:sz w:val="20"/>
                <w:szCs w:val="20"/>
              </w:rPr>
            </w:pPr>
            <w:r>
              <w:rPr>
                <w:rFonts w:ascii="Arial" w:hAnsi="Arial" w:cs="Arial"/>
                <w:b/>
                <w:sz w:val="20"/>
                <w:szCs w:val="20"/>
              </w:rPr>
              <w:t>:</w:t>
            </w:r>
          </w:p>
        </w:tc>
        <w:tc>
          <w:tcPr>
            <w:tcW w:w="2701" w:type="dxa"/>
            <w:tcBorders>
              <w:top w:val="single" w:color="auto" w:sz="4" w:space="0"/>
              <w:left w:val="nil"/>
              <w:bottom w:val="single" w:color="auto" w:sz="4" w:space="0"/>
            </w:tcBorders>
            <w:vAlign w:val="center"/>
          </w:tcPr>
          <w:p>
            <w:pPr>
              <w:spacing w:after="0" w:line="240" w:lineRule="auto"/>
              <w:rPr>
                <w:rFonts w:ascii="Arial" w:hAnsi="Arial" w:cs="Arial"/>
                <w:sz w:val="20"/>
                <w:szCs w:val="20"/>
              </w:rPr>
            </w:pPr>
            <w:r>
              <w:rPr>
                <w:rFonts w:ascii="Arial" w:hAnsi="Arial" w:cs="Arial"/>
                <w:sz w:val="20"/>
                <w:szCs w:val="20"/>
              </w:rPr>
              <w:t>2019 / 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35" w:type="dxa"/>
            <w:gridSpan w:val="2"/>
            <w:vMerge w:val="continue"/>
          </w:tcPr>
          <w:p>
            <w:pPr>
              <w:spacing w:after="0" w:line="240" w:lineRule="auto"/>
              <w:rPr>
                <w:rFonts w:ascii="Arial" w:hAnsi="Arial" w:cs="Arial"/>
                <w:b/>
                <w:sz w:val="20"/>
                <w:szCs w:val="20"/>
              </w:rPr>
            </w:pPr>
          </w:p>
        </w:tc>
        <w:tc>
          <w:tcPr>
            <w:tcW w:w="1837" w:type="dxa"/>
            <w:tcBorders>
              <w:top w:val="single" w:color="auto" w:sz="4" w:space="0"/>
              <w:bottom w:val="single" w:color="auto" w:sz="4" w:space="0"/>
              <w:right w:val="nil"/>
            </w:tcBorders>
            <w:vAlign w:val="center"/>
          </w:tcPr>
          <w:p>
            <w:pPr>
              <w:spacing w:after="0" w:line="240" w:lineRule="auto"/>
              <w:rPr>
                <w:rFonts w:ascii="Arial" w:hAnsi="Arial" w:cs="Arial"/>
                <w:b/>
                <w:sz w:val="20"/>
                <w:szCs w:val="20"/>
              </w:rPr>
            </w:pPr>
            <w:r>
              <w:rPr>
                <w:rFonts w:ascii="Arial" w:hAnsi="Arial" w:cs="Arial"/>
                <w:b/>
                <w:sz w:val="20"/>
                <w:szCs w:val="20"/>
              </w:rPr>
              <w:t xml:space="preserve">Fatura Tarihi </w:t>
            </w:r>
            <w:r>
              <w:rPr>
                <w:rFonts w:ascii="Arial" w:hAnsi="Arial" w:cs="Arial"/>
                <w:color w:val="FF0000"/>
                <w:sz w:val="18"/>
                <w:szCs w:val="20"/>
                <w:vertAlign w:val="subscript"/>
              </w:rPr>
              <w:t>(5)</w:t>
            </w:r>
          </w:p>
        </w:tc>
        <w:tc>
          <w:tcPr>
            <w:tcW w:w="283" w:type="dxa"/>
            <w:tcBorders>
              <w:top w:val="single" w:color="auto" w:sz="4" w:space="0"/>
              <w:left w:val="nil"/>
              <w:bottom w:val="single" w:color="auto" w:sz="4" w:space="0"/>
              <w:right w:val="nil"/>
            </w:tcBorders>
            <w:vAlign w:val="center"/>
          </w:tcPr>
          <w:p>
            <w:pPr>
              <w:spacing w:after="0" w:line="240" w:lineRule="auto"/>
              <w:rPr>
                <w:rFonts w:ascii="Arial" w:hAnsi="Arial" w:cs="Arial"/>
                <w:b/>
                <w:sz w:val="20"/>
                <w:szCs w:val="20"/>
              </w:rPr>
            </w:pPr>
            <w:r>
              <w:rPr>
                <w:rFonts w:ascii="Arial" w:hAnsi="Arial" w:cs="Arial"/>
                <w:b/>
                <w:sz w:val="20"/>
                <w:szCs w:val="20"/>
              </w:rPr>
              <w:t>:</w:t>
            </w:r>
          </w:p>
        </w:tc>
        <w:tc>
          <w:tcPr>
            <w:tcW w:w="2701" w:type="dxa"/>
            <w:tcBorders>
              <w:top w:val="single" w:color="auto" w:sz="4" w:space="0"/>
              <w:left w:val="nil"/>
              <w:bottom w:val="single" w:color="auto" w:sz="4" w:space="0"/>
            </w:tcBorders>
            <w:vAlign w:val="center"/>
          </w:tcPr>
          <w:p>
            <w:pPr>
              <w:spacing w:after="0" w:line="240" w:lineRule="auto"/>
              <w:rPr>
                <w:rFonts w:ascii="Arial" w:hAnsi="Arial" w:cs="Arial"/>
                <w:sz w:val="20"/>
                <w:szCs w:val="20"/>
              </w:rPr>
            </w:pPr>
            <w:r>
              <w:rPr>
                <w:rFonts w:ascii="Arial" w:hAnsi="Arial" w:cs="Arial"/>
                <w:sz w:val="20"/>
                <w:szCs w:val="20"/>
              </w:rPr>
              <w:t>31 / 09 / 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35" w:type="dxa"/>
            <w:gridSpan w:val="2"/>
            <w:vMerge w:val="continue"/>
            <w:vAlign w:val="center"/>
          </w:tcPr>
          <w:p>
            <w:pPr>
              <w:spacing w:after="0" w:line="240" w:lineRule="auto"/>
              <w:jc w:val="center"/>
              <w:rPr>
                <w:rStyle w:val="11"/>
              </w:rPr>
            </w:pPr>
          </w:p>
        </w:tc>
        <w:tc>
          <w:tcPr>
            <w:tcW w:w="1837" w:type="dxa"/>
            <w:tcBorders>
              <w:top w:val="single" w:color="auto" w:sz="4" w:space="0"/>
              <w:bottom w:val="single" w:color="auto" w:sz="4" w:space="0"/>
              <w:right w:val="nil"/>
            </w:tcBorders>
            <w:vAlign w:val="center"/>
          </w:tcPr>
          <w:p>
            <w:pPr>
              <w:spacing w:after="0" w:line="240" w:lineRule="auto"/>
              <w:rPr>
                <w:rFonts w:ascii="Arial" w:hAnsi="Arial" w:cs="Arial"/>
                <w:b/>
                <w:sz w:val="20"/>
                <w:szCs w:val="20"/>
              </w:rPr>
            </w:pPr>
            <w:r>
              <w:rPr>
                <w:rFonts w:ascii="Arial" w:hAnsi="Arial" w:cs="Arial"/>
                <w:b/>
                <w:sz w:val="20"/>
                <w:szCs w:val="20"/>
              </w:rPr>
              <w:t xml:space="preserve">Tahakkuk No </w:t>
            </w:r>
            <w:r>
              <w:rPr>
                <w:rFonts w:ascii="Arial" w:hAnsi="Arial" w:cs="Arial"/>
                <w:color w:val="FF0000"/>
                <w:sz w:val="18"/>
                <w:szCs w:val="20"/>
                <w:vertAlign w:val="subscript"/>
              </w:rPr>
              <w:t>(6)</w:t>
            </w:r>
          </w:p>
        </w:tc>
        <w:tc>
          <w:tcPr>
            <w:tcW w:w="283" w:type="dxa"/>
            <w:tcBorders>
              <w:top w:val="single" w:color="auto" w:sz="4" w:space="0"/>
              <w:left w:val="nil"/>
              <w:bottom w:val="single" w:color="auto" w:sz="4" w:space="0"/>
              <w:right w:val="nil"/>
            </w:tcBorders>
            <w:vAlign w:val="center"/>
          </w:tcPr>
          <w:p>
            <w:pPr>
              <w:spacing w:after="0" w:line="240" w:lineRule="auto"/>
              <w:rPr>
                <w:rFonts w:ascii="Arial" w:hAnsi="Arial" w:cs="Arial"/>
                <w:b/>
                <w:sz w:val="20"/>
                <w:szCs w:val="20"/>
              </w:rPr>
            </w:pPr>
            <w:r>
              <w:rPr>
                <w:rFonts w:ascii="Arial" w:hAnsi="Arial" w:cs="Arial"/>
                <w:b/>
                <w:sz w:val="20"/>
                <w:szCs w:val="20"/>
              </w:rPr>
              <w:t>:</w:t>
            </w:r>
          </w:p>
        </w:tc>
        <w:tc>
          <w:tcPr>
            <w:tcW w:w="2701" w:type="dxa"/>
            <w:tcBorders>
              <w:top w:val="single" w:color="auto" w:sz="4" w:space="0"/>
              <w:left w:val="nil"/>
              <w:bottom w:val="single" w:color="auto" w:sz="4" w:space="0"/>
            </w:tcBorders>
            <w:vAlign w:val="center"/>
          </w:tcPr>
          <w:p>
            <w:pPr>
              <w:spacing w:after="0" w:line="276" w:lineRule="auto"/>
              <w:rPr>
                <w:rFonts w:ascii="Arial" w:hAnsi="Arial" w:cs="Arial"/>
                <w:sz w:val="20"/>
                <w:szCs w:val="20"/>
              </w:rPr>
            </w:pPr>
            <w:r>
              <w:rPr>
                <w:rFonts w:ascii="Arial" w:hAnsi="Arial" w:cs="Arial"/>
                <w:sz w:val="20"/>
                <w:szCs w:val="20"/>
              </w:rPr>
              <w:t>GES2021001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2730" w:type="dxa"/>
            <w:vAlign w:val="center"/>
          </w:tcPr>
          <w:p>
            <w:pPr>
              <w:spacing w:after="0" w:line="240" w:lineRule="auto"/>
              <w:jc w:val="center"/>
              <w:rPr>
                <w:rFonts w:ascii="Arial" w:hAnsi="Arial" w:cs="Arial"/>
                <w:sz w:val="20"/>
                <w:szCs w:val="20"/>
              </w:rPr>
            </w:pPr>
            <w:r>
              <w:rPr>
                <w:rFonts w:ascii="Arial" w:hAnsi="Arial" w:cs="Arial"/>
                <w:sz w:val="20"/>
                <w:szCs w:val="20"/>
              </w:rPr>
              <w:t>Vergi Dairesi</w:t>
            </w:r>
          </w:p>
        </w:tc>
        <w:tc>
          <w:tcPr>
            <w:tcW w:w="2905" w:type="dxa"/>
            <w:vAlign w:val="center"/>
          </w:tcPr>
          <w:p>
            <w:pPr>
              <w:spacing w:after="0" w:line="240" w:lineRule="auto"/>
              <w:jc w:val="center"/>
              <w:rPr>
                <w:rStyle w:val="11"/>
                <w:b w:val="0"/>
              </w:rPr>
            </w:pPr>
            <w:r>
              <w:rPr>
                <w:rStyle w:val="11"/>
                <w:b w:val="0"/>
              </w:rPr>
              <w:t>Vergi Kimlik No</w:t>
            </w:r>
          </w:p>
        </w:tc>
        <w:tc>
          <w:tcPr>
            <w:tcW w:w="1837" w:type="dxa"/>
            <w:vMerge w:val="restart"/>
            <w:tcBorders>
              <w:top w:val="single" w:color="auto" w:sz="4" w:space="0"/>
              <w:right w:val="nil"/>
            </w:tcBorders>
            <w:vAlign w:val="center"/>
          </w:tcPr>
          <w:p>
            <w:pPr>
              <w:spacing w:after="0" w:line="240" w:lineRule="auto"/>
              <w:rPr>
                <w:rFonts w:ascii="Arial" w:hAnsi="Arial" w:cs="Arial"/>
                <w:b/>
                <w:sz w:val="20"/>
                <w:szCs w:val="20"/>
              </w:rPr>
            </w:pPr>
            <w:r>
              <w:rPr>
                <w:rFonts w:ascii="Arial" w:hAnsi="Arial" w:cs="Arial"/>
                <w:b/>
                <w:sz w:val="20"/>
                <w:szCs w:val="20"/>
              </w:rPr>
              <w:t xml:space="preserve">Vadesi </w:t>
            </w:r>
            <w:r>
              <w:rPr>
                <w:rFonts w:ascii="Arial" w:hAnsi="Arial" w:cs="Arial"/>
                <w:color w:val="FF0000"/>
                <w:sz w:val="18"/>
                <w:szCs w:val="20"/>
                <w:vertAlign w:val="subscript"/>
              </w:rPr>
              <w:t>(7)</w:t>
            </w:r>
            <w:r>
              <w:rPr>
                <w:rFonts w:ascii="Arial" w:hAnsi="Arial" w:cs="Arial"/>
                <w:b/>
                <w:color w:val="FF0000"/>
                <w:sz w:val="18"/>
                <w:szCs w:val="20"/>
              </w:rPr>
              <w:t xml:space="preserve">            </w:t>
            </w:r>
          </w:p>
        </w:tc>
        <w:tc>
          <w:tcPr>
            <w:tcW w:w="283" w:type="dxa"/>
            <w:vMerge w:val="restart"/>
            <w:tcBorders>
              <w:top w:val="single" w:color="auto" w:sz="4" w:space="0"/>
              <w:left w:val="nil"/>
              <w:right w:val="nil"/>
            </w:tcBorders>
            <w:vAlign w:val="center"/>
          </w:tcPr>
          <w:p>
            <w:pPr>
              <w:spacing w:after="0" w:line="240" w:lineRule="auto"/>
              <w:rPr>
                <w:rFonts w:ascii="Arial" w:hAnsi="Arial" w:cs="Arial"/>
                <w:b/>
                <w:sz w:val="20"/>
                <w:szCs w:val="20"/>
              </w:rPr>
            </w:pPr>
            <w:r>
              <w:rPr>
                <w:rFonts w:ascii="Arial" w:hAnsi="Arial" w:cs="Arial"/>
                <w:b/>
                <w:sz w:val="20"/>
                <w:szCs w:val="20"/>
              </w:rPr>
              <w:t>:</w:t>
            </w:r>
          </w:p>
        </w:tc>
        <w:tc>
          <w:tcPr>
            <w:tcW w:w="2701" w:type="dxa"/>
            <w:vMerge w:val="restart"/>
            <w:tcBorders>
              <w:top w:val="single" w:color="auto" w:sz="4" w:space="0"/>
              <w:left w:val="nil"/>
            </w:tcBorders>
            <w:vAlign w:val="center"/>
          </w:tcPr>
          <w:p>
            <w:pPr>
              <w:spacing w:after="0" w:line="240" w:lineRule="auto"/>
              <w:rPr>
                <w:rFonts w:ascii="Arial" w:hAnsi="Arial" w:cs="Arial"/>
                <w:sz w:val="20"/>
                <w:szCs w:val="20"/>
              </w:rPr>
            </w:pPr>
            <w:r>
              <w:rPr>
                <w:rFonts w:ascii="Arial" w:hAnsi="Arial" w:cs="Arial"/>
                <w:sz w:val="20"/>
                <w:szCs w:val="20"/>
              </w:rPr>
              <w:t>28 / 10 / 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2730" w:type="dxa"/>
            <w:tcBorders>
              <w:bottom w:val="single" w:color="auto" w:sz="4" w:space="0"/>
            </w:tcBorders>
            <w:vAlign w:val="center"/>
          </w:tcPr>
          <w:p>
            <w:pPr>
              <w:spacing w:after="0" w:line="240" w:lineRule="auto"/>
              <w:jc w:val="center"/>
              <w:rPr>
                <w:rFonts w:ascii="Arial" w:hAnsi="Arial" w:cs="Arial"/>
                <w:sz w:val="20"/>
                <w:szCs w:val="20"/>
              </w:rPr>
            </w:pPr>
            <w:r>
              <w:rPr>
                <w:rFonts w:ascii="Arial" w:hAnsi="Arial" w:cs="Arial"/>
                <w:sz w:val="20"/>
                <w:szCs w:val="20"/>
              </w:rPr>
              <w:t>Osmangazi</w:t>
            </w:r>
          </w:p>
        </w:tc>
        <w:tc>
          <w:tcPr>
            <w:tcW w:w="2905" w:type="dxa"/>
            <w:tcBorders>
              <w:bottom w:val="single" w:color="auto" w:sz="4" w:space="0"/>
            </w:tcBorders>
            <w:vAlign w:val="center"/>
          </w:tcPr>
          <w:p>
            <w:pPr>
              <w:spacing w:after="0" w:line="240" w:lineRule="auto"/>
              <w:jc w:val="center"/>
              <w:rPr>
                <w:rStyle w:val="11"/>
                <w:b w:val="0"/>
              </w:rPr>
            </w:pPr>
            <w:r>
              <w:rPr>
                <w:rStyle w:val="11"/>
                <w:b w:val="0"/>
              </w:rPr>
              <w:t>8880327852</w:t>
            </w:r>
          </w:p>
        </w:tc>
        <w:tc>
          <w:tcPr>
            <w:tcW w:w="1837" w:type="dxa"/>
            <w:vMerge w:val="continue"/>
            <w:tcBorders>
              <w:bottom w:val="single" w:color="auto" w:sz="4" w:space="0"/>
              <w:right w:val="nil"/>
            </w:tcBorders>
            <w:vAlign w:val="center"/>
          </w:tcPr>
          <w:p>
            <w:pPr>
              <w:spacing w:after="0" w:line="240" w:lineRule="auto"/>
              <w:rPr>
                <w:rFonts w:ascii="Arial" w:hAnsi="Arial" w:cs="Arial"/>
                <w:b/>
                <w:sz w:val="20"/>
                <w:szCs w:val="20"/>
              </w:rPr>
            </w:pPr>
          </w:p>
        </w:tc>
        <w:tc>
          <w:tcPr>
            <w:tcW w:w="283" w:type="dxa"/>
            <w:vMerge w:val="continue"/>
            <w:tcBorders>
              <w:left w:val="nil"/>
              <w:bottom w:val="single" w:color="auto" w:sz="4" w:space="0"/>
              <w:right w:val="nil"/>
            </w:tcBorders>
            <w:vAlign w:val="center"/>
          </w:tcPr>
          <w:p>
            <w:pPr>
              <w:spacing w:after="0" w:line="240" w:lineRule="auto"/>
              <w:rPr>
                <w:rFonts w:ascii="Arial" w:hAnsi="Arial" w:cs="Arial"/>
                <w:b/>
                <w:sz w:val="20"/>
                <w:szCs w:val="20"/>
              </w:rPr>
            </w:pPr>
          </w:p>
        </w:tc>
        <w:tc>
          <w:tcPr>
            <w:tcW w:w="2701" w:type="dxa"/>
            <w:vMerge w:val="continue"/>
            <w:tcBorders>
              <w:left w:val="nil"/>
              <w:bottom w:val="single" w:color="auto" w:sz="4" w:space="0"/>
            </w:tcBorders>
            <w:vAlign w:val="center"/>
          </w:tcPr>
          <w:p>
            <w:pPr>
              <w:spacing w:after="0" w:line="240" w:lineRule="auto"/>
              <w:rPr>
                <w:rFonts w:ascii="Arial" w:hAnsi="Arial" w:cs="Arial"/>
                <w:sz w:val="20"/>
                <w:szCs w:val="20"/>
              </w:rPr>
            </w:pPr>
          </w:p>
        </w:tc>
      </w:tr>
    </w:tbl>
    <w:p>
      <w:pPr>
        <w:spacing w:after="0" w:line="240" w:lineRule="auto"/>
        <w:jc w:val="right"/>
      </w:pPr>
    </w:p>
    <w:tbl>
      <w:tblPr>
        <w:tblStyle w:val="12"/>
        <w:tblpPr w:leftFromText="141" w:rightFromText="141" w:vertAnchor="text" w:horzAnchor="margin" w:tblpXSpec="center" w:tblpY="-23"/>
        <w:tblW w:w="10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9"/>
        <w:gridCol w:w="2667"/>
        <w:gridCol w:w="1851"/>
        <w:gridCol w:w="2287"/>
        <w:gridCol w:w="1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979" w:type="dxa"/>
            <w:tcBorders>
              <w:bottom w:val="single" w:color="auto" w:sz="4" w:space="0"/>
            </w:tcBorders>
          </w:tcPr>
          <w:p>
            <w:pPr>
              <w:spacing w:after="0" w:line="240" w:lineRule="auto"/>
              <w:jc w:val="center"/>
              <w:rPr>
                <w:rFonts w:ascii="Arial" w:hAnsi="Arial" w:cs="Arial"/>
                <w:b/>
                <w:sz w:val="20"/>
              </w:rPr>
            </w:pPr>
            <w:r>
              <w:rPr>
                <w:rFonts w:ascii="Arial" w:hAnsi="Arial" w:cs="Arial"/>
                <w:b/>
                <w:sz w:val="20"/>
              </w:rPr>
              <w:t xml:space="preserve">Sözleşme No </w:t>
            </w:r>
            <w:r>
              <w:rPr>
                <w:rFonts w:ascii="Arial" w:hAnsi="Arial" w:cs="Arial"/>
                <w:color w:val="FF0000"/>
                <w:sz w:val="18"/>
                <w:vertAlign w:val="subscript"/>
              </w:rPr>
              <w:t>(8)</w:t>
            </w:r>
          </w:p>
        </w:tc>
        <w:tc>
          <w:tcPr>
            <w:tcW w:w="4518" w:type="dxa"/>
            <w:gridSpan w:val="2"/>
            <w:tcBorders>
              <w:bottom w:val="single" w:color="auto" w:sz="4" w:space="0"/>
            </w:tcBorders>
          </w:tcPr>
          <w:p>
            <w:pPr>
              <w:spacing w:after="0" w:line="240" w:lineRule="auto"/>
              <w:jc w:val="center"/>
              <w:rPr>
                <w:rFonts w:ascii="Arial" w:hAnsi="Arial" w:cs="Arial"/>
                <w:b/>
                <w:sz w:val="20"/>
              </w:rPr>
            </w:pPr>
            <w:r>
              <w:rPr>
                <w:rFonts w:ascii="Arial" w:hAnsi="Arial" w:cs="Arial"/>
                <w:b/>
                <w:sz w:val="20"/>
              </w:rPr>
              <w:t xml:space="preserve">İşletme Kodu / Abone No </w:t>
            </w:r>
            <w:r>
              <w:rPr>
                <w:rFonts w:ascii="Arial" w:hAnsi="Arial" w:cs="Arial"/>
                <w:color w:val="FF0000"/>
                <w:sz w:val="18"/>
                <w:vertAlign w:val="subscript"/>
              </w:rPr>
              <w:t>(9)</w:t>
            </w:r>
          </w:p>
        </w:tc>
        <w:tc>
          <w:tcPr>
            <w:tcW w:w="2287" w:type="dxa"/>
            <w:tcBorders>
              <w:bottom w:val="single" w:color="auto" w:sz="4" w:space="0"/>
            </w:tcBorders>
          </w:tcPr>
          <w:p>
            <w:pPr>
              <w:spacing w:after="0" w:line="240" w:lineRule="auto"/>
              <w:jc w:val="center"/>
              <w:rPr>
                <w:rFonts w:ascii="Arial" w:hAnsi="Arial" w:cs="Arial"/>
                <w:b/>
                <w:sz w:val="20"/>
              </w:rPr>
            </w:pPr>
            <w:r>
              <w:rPr>
                <w:rFonts w:ascii="Arial" w:hAnsi="Arial" w:cs="Arial"/>
                <w:b/>
                <w:sz w:val="20"/>
              </w:rPr>
              <w:t xml:space="preserve">EIC Kodu </w:t>
            </w:r>
            <w:r>
              <w:rPr>
                <w:rFonts w:ascii="Arial" w:hAnsi="Arial" w:cs="Arial"/>
                <w:color w:val="FF0000"/>
                <w:sz w:val="18"/>
                <w:vertAlign w:val="subscript"/>
              </w:rPr>
              <w:t>(10)</w:t>
            </w:r>
          </w:p>
        </w:tc>
        <w:tc>
          <w:tcPr>
            <w:tcW w:w="1569" w:type="dxa"/>
            <w:tcBorders>
              <w:bottom w:val="single" w:color="auto" w:sz="4" w:space="0"/>
            </w:tcBorders>
          </w:tcPr>
          <w:p>
            <w:pPr>
              <w:spacing w:after="0" w:line="240" w:lineRule="auto"/>
              <w:jc w:val="center"/>
              <w:rPr>
                <w:rFonts w:ascii="Arial" w:hAnsi="Arial" w:cs="Arial"/>
                <w:b/>
                <w:sz w:val="20"/>
              </w:rPr>
            </w:pPr>
            <w:r>
              <w:rPr>
                <w:rFonts w:ascii="Arial" w:hAnsi="Arial" w:cs="Arial"/>
                <w:b/>
                <w:sz w:val="20"/>
              </w:rPr>
              <w:t xml:space="preserve">Tekil Kod </w:t>
            </w:r>
            <w:r>
              <w:rPr>
                <w:rFonts w:ascii="Arial" w:hAnsi="Arial" w:cs="Arial"/>
                <w:color w:val="FF0000"/>
                <w:sz w:val="18"/>
                <w:vertAlign w:val="subscript"/>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979" w:type="dxa"/>
            <w:tcBorders>
              <w:bottom w:val="single" w:color="auto" w:sz="4" w:space="0"/>
            </w:tcBorders>
            <w:vAlign w:val="center"/>
          </w:tcPr>
          <w:p>
            <w:pPr>
              <w:spacing w:after="0" w:line="240" w:lineRule="auto"/>
              <w:jc w:val="center"/>
              <w:rPr>
                <w:rFonts w:ascii="Arial" w:hAnsi="Arial" w:cs="Arial"/>
                <w:sz w:val="20"/>
              </w:rPr>
            </w:pPr>
            <w:r>
              <w:rPr>
                <w:rFonts w:ascii="Arial" w:hAnsi="Arial" w:cs="Arial"/>
                <w:sz w:val="20"/>
              </w:rPr>
              <w:t>9796370</w:t>
            </w:r>
          </w:p>
        </w:tc>
        <w:tc>
          <w:tcPr>
            <w:tcW w:w="4518" w:type="dxa"/>
            <w:gridSpan w:val="2"/>
            <w:tcBorders>
              <w:bottom w:val="single" w:color="auto" w:sz="4" w:space="0"/>
            </w:tcBorders>
            <w:vAlign w:val="center"/>
          </w:tcPr>
          <w:p>
            <w:pPr>
              <w:spacing w:after="0" w:line="240" w:lineRule="auto"/>
              <w:jc w:val="center"/>
              <w:rPr>
                <w:rFonts w:ascii="Arial" w:hAnsi="Arial" w:cs="Arial"/>
                <w:sz w:val="20"/>
              </w:rPr>
            </w:pPr>
            <w:r>
              <w:rPr>
                <w:rFonts w:ascii="Arial" w:hAnsi="Arial" w:cs="Arial"/>
                <w:sz w:val="20"/>
              </w:rPr>
              <w:t>16.01.13.00.00 / 00000044500</w:t>
            </w:r>
          </w:p>
        </w:tc>
        <w:tc>
          <w:tcPr>
            <w:tcW w:w="2287" w:type="dxa"/>
            <w:tcBorders>
              <w:bottom w:val="single" w:color="auto" w:sz="4" w:space="0"/>
            </w:tcBorders>
            <w:vAlign w:val="center"/>
          </w:tcPr>
          <w:p>
            <w:pPr>
              <w:spacing w:after="0" w:line="240" w:lineRule="auto"/>
              <w:jc w:val="center"/>
              <w:rPr>
                <w:rFonts w:ascii="Arial" w:hAnsi="Arial" w:cs="Arial"/>
                <w:sz w:val="20"/>
              </w:rPr>
            </w:pPr>
            <w:r>
              <w:rPr>
                <w:rFonts w:ascii="Arial" w:hAnsi="Arial" w:cs="Arial"/>
                <w:sz w:val="20"/>
              </w:rPr>
              <w:t>40Z000006175228Y</w:t>
            </w:r>
          </w:p>
        </w:tc>
        <w:tc>
          <w:tcPr>
            <w:tcW w:w="1569" w:type="dxa"/>
            <w:tcBorders>
              <w:bottom w:val="single" w:color="auto" w:sz="4" w:space="0"/>
            </w:tcBorders>
            <w:vAlign w:val="center"/>
          </w:tcPr>
          <w:p>
            <w:pPr>
              <w:spacing w:after="0" w:line="240" w:lineRule="auto"/>
              <w:jc w:val="center"/>
              <w:rPr>
                <w:rFonts w:ascii="Arial" w:hAnsi="Arial" w:cs="Arial"/>
                <w:sz w:val="20"/>
              </w:rPr>
            </w:pPr>
            <w:r>
              <w:rPr>
                <w:rFonts w:ascii="Arial" w:hAnsi="Arial" w:cs="Arial"/>
                <w:sz w:val="20"/>
              </w:rPr>
              <w:t>2721658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4646" w:type="dxa"/>
            <w:gridSpan w:val="2"/>
            <w:tcBorders>
              <w:bottom w:val="single" w:color="auto" w:sz="4" w:space="0"/>
            </w:tcBorders>
            <w:vAlign w:val="center"/>
          </w:tcPr>
          <w:p>
            <w:pPr>
              <w:spacing w:after="0" w:line="240" w:lineRule="auto"/>
              <w:rPr>
                <w:rFonts w:ascii="Arial" w:hAnsi="Arial" w:cs="Arial"/>
                <w:b/>
                <w:sz w:val="10"/>
              </w:rPr>
            </w:pPr>
          </w:p>
          <w:p>
            <w:pPr>
              <w:spacing w:after="0" w:line="360" w:lineRule="auto"/>
              <w:rPr>
                <w:rFonts w:ascii="Arial" w:hAnsi="Arial" w:cs="Arial"/>
                <w:sz w:val="20"/>
              </w:rPr>
            </w:pPr>
            <w:r>
              <w:rPr>
                <w:rFonts w:ascii="Arial" w:hAnsi="Arial" w:cs="Arial"/>
                <w:sz w:val="20"/>
              </w:rPr>
              <w:t xml:space="preserve">Tür </w:t>
            </w:r>
            <w:r>
              <w:rPr>
                <w:rFonts w:ascii="Arial" w:hAnsi="Arial" w:cs="Arial"/>
                <w:color w:val="FF0000"/>
                <w:sz w:val="18"/>
                <w:vertAlign w:val="subscript"/>
              </w:rPr>
              <w:t>(12)</w:t>
            </w:r>
            <w:r>
              <w:rPr>
                <w:rFonts w:ascii="Arial" w:hAnsi="Arial" w:cs="Arial"/>
                <w:color w:val="FF0000"/>
                <w:sz w:val="18"/>
              </w:rPr>
              <w:t xml:space="preserve"> </w:t>
            </w:r>
            <w:r>
              <w:rPr>
                <w:rFonts w:ascii="Arial" w:hAnsi="Arial" w:cs="Arial"/>
                <w:sz w:val="20"/>
              </w:rPr>
              <w:t xml:space="preserve">: </w:t>
            </w:r>
            <w:r>
              <w:t xml:space="preserve"> </w:t>
            </w:r>
            <w:r>
              <w:rPr>
                <w:rFonts w:ascii="Arial" w:hAnsi="Arial" w:cs="Arial"/>
                <w:sz w:val="18"/>
              </w:rPr>
              <w:t>Çatı Tipi GES Tek Terim Ticarethane (AG)</w:t>
            </w:r>
          </w:p>
          <w:p>
            <w:pPr>
              <w:spacing w:after="0" w:line="360" w:lineRule="auto"/>
              <w:rPr>
                <w:rFonts w:ascii="Arial" w:hAnsi="Arial" w:cs="Arial"/>
                <w:sz w:val="20"/>
              </w:rPr>
            </w:pPr>
            <w:r>
              <w:rPr>
                <w:rFonts w:ascii="Arial" w:hAnsi="Arial" w:cs="Arial"/>
                <w:sz w:val="20"/>
              </w:rPr>
              <w:t xml:space="preserve">Tesis Türü </w:t>
            </w:r>
            <w:r>
              <w:rPr>
                <w:rFonts w:ascii="Arial" w:hAnsi="Arial" w:cs="Arial"/>
                <w:color w:val="FF0000"/>
                <w:sz w:val="18"/>
                <w:vertAlign w:val="subscript"/>
              </w:rPr>
              <w:t xml:space="preserve">(13) </w:t>
            </w:r>
            <w:r>
              <w:rPr>
                <w:rFonts w:ascii="Arial" w:hAnsi="Arial" w:cs="Arial"/>
                <w:sz w:val="20"/>
              </w:rPr>
              <w:t xml:space="preserve">: </w:t>
            </w:r>
            <w:r>
              <w:t xml:space="preserve"> </w:t>
            </w:r>
            <w:r>
              <w:rPr>
                <w:rFonts w:ascii="Arial" w:hAnsi="Arial" w:cs="Arial"/>
                <w:sz w:val="20"/>
              </w:rPr>
              <w:t>Kurulu gücü 1 MW veya altı YEK</w:t>
            </w:r>
          </w:p>
          <w:p>
            <w:pPr>
              <w:spacing w:after="0" w:line="360" w:lineRule="auto"/>
              <w:rPr>
                <w:rFonts w:ascii="Arial" w:hAnsi="Arial" w:cs="Arial"/>
                <w:sz w:val="20"/>
              </w:rPr>
            </w:pPr>
            <w:r>
              <w:rPr>
                <w:rFonts w:ascii="Arial" w:hAnsi="Arial" w:cs="Arial"/>
                <w:sz w:val="20"/>
              </w:rPr>
              <w:t xml:space="preserve">Kaynak Türü </w:t>
            </w:r>
            <w:r>
              <w:rPr>
                <w:rFonts w:ascii="Arial" w:hAnsi="Arial" w:cs="Arial"/>
                <w:color w:val="FF0000"/>
                <w:sz w:val="18"/>
                <w:vertAlign w:val="subscript"/>
              </w:rPr>
              <w:t xml:space="preserve">(14) </w:t>
            </w:r>
            <w:r>
              <w:rPr>
                <w:rFonts w:ascii="Arial" w:hAnsi="Arial" w:cs="Arial"/>
                <w:sz w:val="20"/>
              </w:rPr>
              <w:t>:</w:t>
            </w:r>
            <w:r>
              <w:rPr>
                <w:rFonts w:ascii="Arial" w:hAnsi="Arial" w:cs="Arial"/>
                <w:b/>
                <w:sz w:val="20"/>
              </w:rPr>
              <w:t xml:space="preserve"> </w:t>
            </w:r>
            <w:r>
              <w:t xml:space="preserve"> </w:t>
            </w:r>
            <w:r>
              <w:rPr>
                <w:rFonts w:ascii="Arial" w:hAnsi="Arial" w:cs="Arial"/>
                <w:sz w:val="20"/>
              </w:rPr>
              <w:t>Güneş (Fotovoltaik)</w:t>
            </w:r>
          </w:p>
        </w:tc>
        <w:tc>
          <w:tcPr>
            <w:tcW w:w="5707" w:type="dxa"/>
            <w:gridSpan w:val="3"/>
            <w:tcBorders>
              <w:bottom w:val="single" w:color="auto" w:sz="4" w:space="0"/>
            </w:tcBorders>
            <w:vAlign w:val="center"/>
          </w:tcPr>
          <w:p>
            <w:pPr>
              <w:spacing w:after="0" w:line="360" w:lineRule="auto"/>
              <w:rPr>
                <w:rFonts w:ascii="Arial" w:hAnsi="Arial" w:cs="Arial"/>
                <w:sz w:val="20"/>
              </w:rPr>
            </w:pPr>
            <w:r>
              <w:rPr>
                <w:rFonts w:ascii="Arial" w:hAnsi="Arial" w:cs="Arial"/>
                <w:sz w:val="20"/>
              </w:rPr>
              <w:t xml:space="preserve">Sözleşme Gücü (kW) </w:t>
            </w:r>
            <w:r>
              <w:rPr>
                <w:rFonts w:ascii="Arial" w:hAnsi="Arial" w:cs="Arial"/>
                <w:color w:val="FF0000"/>
                <w:sz w:val="18"/>
                <w:vertAlign w:val="subscript"/>
              </w:rPr>
              <w:t>(15)</w:t>
            </w:r>
            <w:r>
              <w:rPr>
                <w:rFonts w:ascii="Arial" w:hAnsi="Arial" w:cs="Arial"/>
                <w:color w:val="FF0000"/>
                <w:sz w:val="18"/>
              </w:rPr>
              <w:t xml:space="preserve"> </w:t>
            </w:r>
            <w:r>
              <w:rPr>
                <w:rFonts w:ascii="Arial" w:hAnsi="Arial" w:cs="Arial"/>
                <w:sz w:val="18"/>
              </w:rPr>
              <w:t xml:space="preserve">    </w:t>
            </w:r>
            <w:r>
              <w:rPr>
                <w:rFonts w:ascii="Arial" w:hAnsi="Arial" w:cs="Arial"/>
                <w:sz w:val="20"/>
              </w:rPr>
              <w:t>: 8.53</w:t>
            </w:r>
          </w:p>
          <w:p>
            <w:pPr>
              <w:spacing w:after="0" w:line="360" w:lineRule="auto"/>
              <w:rPr>
                <w:rFonts w:ascii="Arial" w:hAnsi="Arial" w:cs="Arial"/>
                <w:sz w:val="20"/>
              </w:rPr>
            </w:pPr>
            <w:r>
              <w:rPr>
                <w:rFonts w:ascii="Arial" w:hAnsi="Arial" w:cs="Arial"/>
                <w:sz w:val="20"/>
              </w:rPr>
              <w:t xml:space="preserve">Sayaç Markası/Seri No </w:t>
            </w:r>
            <w:r>
              <w:rPr>
                <w:rFonts w:ascii="Arial" w:hAnsi="Arial" w:cs="Arial"/>
                <w:color w:val="FF0000"/>
                <w:sz w:val="18"/>
                <w:vertAlign w:val="subscript"/>
              </w:rPr>
              <w:t>(16)</w:t>
            </w:r>
            <w:r>
              <w:rPr>
                <w:rFonts w:ascii="Arial" w:hAnsi="Arial" w:cs="Arial"/>
                <w:color w:val="FF0000"/>
                <w:sz w:val="18"/>
              </w:rPr>
              <w:t xml:space="preserve"> </w:t>
            </w:r>
            <w:r>
              <w:rPr>
                <w:rFonts w:ascii="Arial" w:hAnsi="Arial" w:cs="Arial"/>
                <w:sz w:val="18"/>
              </w:rPr>
              <w:t xml:space="preserve"> </w:t>
            </w:r>
            <w:r>
              <w:rPr>
                <w:rFonts w:ascii="Arial" w:hAnsi="Arial" w:cs="Arial"/>
                <w:sz w:val="20"/>
              </w:rPr>
              <w:t xml:space="preserve">: </w:t>
            </w:r>
            <w:r>
              <w:t xml:space="preserve"> </w:t>
            </w:r>
            <w:r>
              <w:rPr>
                <w:rFonts w:ascii="Arial" w:hAnsi="Arial" w:cs="Arial"/>
                <w:sz w:val="20"/>
              </w:rPr>
              <w:t>AEL / 36000295</w:t>
            </w:r>
            <w:r>
              <w:rPr>
                <w:rFonts w:ascii="Arial" w:hAnsi="Arial" w:cs="Arial"/>
                <w:sz w:val="20"/>
              </w:rPr>
              <w:br w:type="textWrapping"/>
            </w:r>
            <w:r>
              <w:rPr>
                <w:rFonts w:ascii="Arial" w:hAnsi="Arial" w:cs="Arial"/>
                <w:sz w:val="20"/>
              </w:rPr>
              <w:t xml:space="preserve">Sayaç Çarpanı </w:t>
            </w:r>
            <w:r>
              <w:rPr>
                <w:rFonts w:ascii="Arial" w:hAnsi="Arial" w:cs="Arial"/>
                <w:color w:val="FF0000"/>
                <w:sz w:val="18"/>
                <w:vertAlign w:val="subscript"/>
              </w:rPr>
              <w:t>(17)</w:t>
            </w:r>
            <w:r>
              <w:rPr>
                <w:rFonts w:ascii="Arial" w:hAnsi="Arial" w:cs="Arial"/>
                <w:color w:val="FF0000"/>
                <w:sz w:val="18"/>
              </w:rPr>
              <w:t xml:space="preserve">  </w:t>
            </w:r>
            <w:r>
              <w:rPr>
                <w:rFonts w:ascii="Arial" w:hAnsi="Arial" w:cs="Arial"/>
                <w:sz w:val="18"/>
              </w:rPr>
              <w:t xml:space="preserve">              </w:t>
            </w:r>
            <w:r>
              <w:rPr>
                <w:rFonts w:ascii="Arial" w:hAnsi="Arial" w:cs="Arial"/>
                <w:sz w:val="20"/>
              </w:rPr>
              <w:t>:</w:t>
            </w:r>
            <w:r>
              <w:rPr>
                <w:rFonts w:ascii="Arial" w:hAnsi="Arial" w:cs="Arial"/>
                <w:b/>
                <w:sz w:val="20"/>
              </w:rPr>
              <w:t xml:space="preserve"> </w:t>
            </w:r>
            <w:r>
              <w:rPr>
                <w:rFonts w:ascii="Arial" w:hAnsi="Arial" w:cs="Arial"/>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979" w:type="dxa"/>
            <w:tcBorders>
              <w:top w:val="single" w:color="auto" w:sz="4" w:space="0"/>
              <w:left w:val="nil"/>
              <w:bottom w:val="single" w:color="auto" w:sz="4" w:space="0"/>
              <w:right w:val="nil"/>
            </w:tcBorders>
            <w:vAlign w:val="bottom"/>
          </w:tcPr>
          <w:p>
            <w:pPr>
              <w:spacing w:after="0" w:line="240" w:lineRule="auto"/>
              <w:rPr>
                <w:rFonts w:ascii="Arial" w:hAnsi="Arial" w:cs="Arial"/>
                <w:sz w:val="20"/>
              </w:rPr>
            </w:pPr>
          </w:p>
        </w:tc>
        <w:tc>
          <w:tcPr>
            <w:tcW w:w="4518" w:type="dxa"/>
            <w:gridSpan w:val="2"/>
            <w:tcBorders>
              <w:top w:val="single" w:color="auto" w:sz="4" w:space="0"/>
              <w:left w:val="nil"/>
              <w:bottom w:val="single" w:color="auto" w:sz="4" w:space="0"/>
              <w:right w:val="nil"/>
            </w:tcBorders>
            <w:vAlign w:val="bottom"/>
          </w:tcPr>
          <w:p>
            <w:pPr>
              <w:spacing w:after="0" w:line="240" w:lineRule="auto"/>
              <w:rPr>
                <w:rFonts w:ascii="Arial" w:hAnsi="Arial" w:cs="Arial"/>
                <w:sz w:val="20"/>
              </w:rPr>
            </w:pPr>
          </w:p>
        </w:tc>
        <w:tc>
          <w:tcPr>
            <w:tcW w:w="2287" w:type="dxa"/>
            <w:tcBorders>
              <w:top w:val="single" w:color="auto" w:sz="4" w:space="0"/>
              <w:left w:val="nil"/>
              <w:bottom w:val="single" w:color="auto" w:sz="4" w:space="0"/>
              <w:right w:val="nil"/>
            </w:tcBorders>
            <w:vAlign w:val="bottom"/>
          </w:tcPr>
          <w:p>
            <w:pPr>
              <w:spacing w:after="0" w:line="240" w:lineRule="auto"/>
              <w:rPr>
                <w:rFonts w:ascii="Arial" w:hAnsi="Arial" w:cs="Arial"/>
                <w:sz w:val="20"/>
              </w:rPr>
            </w:pPr>
          </w:p>
        </w:tc>
        <w:tc>
          <w:tcPr>
            <w:tcW w:w="1569" w:type="dxa"/>
            <w:tcBorders>
              <w:top w:val="single" w:color="auto" w:sz="4" w:space="0"/>
              <w:left w:val="nil"/>
              <w:bottom w:val="single" w:color="auto" w:sz="4" w:space="0"/>
              <w:right w:val="nil"/>
            </w:tcBorders>
            <w:vAlign w:val="bottom"/>
          </w:tcPr>
          <w:p>
            <w:pPr>
              <w:spacing w:after="0" w:line="240" w:lineRule="auto"/>
              <w:rPr>
                <w:rFonts w:ascii="Arial" w:hAnsi="Arial" w:cs="Arial"/>
                <w:sz w:val="20"/>
              </w:rPr>
            </w:pPr>
          </w:p>
        </w:tc>
      </w:tr>
    </w:tbl>
    <w:tbl>
      <w:tblPr>
        <w:tblStyle w:val="12"/>
        <w:tblW w:w="10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81"/>
        <w:gridCol w:w="2693"/>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81" w:type="dxa"/>
            <w:vAlign w:val="center"/>
          </w:tcPr>
          <w:p>
            <w:pPr>
              <w:spacing w:after="0" w:line="240" w:lineRule="auto"/>
              <w:jc w:val="center"/>
              <w:rPr>
                <w:rFonts w:ascii="Arial" w:hAnsi="Arial" w:cs="Arial"/>
                <w:b/>
                <w:sz w:val="20"/>
              </w:rPr>
            </w:pPr>
            <w:r>
              <w:rPr>
                <w:rFonts w:ascii="Arial" w:hAnsi="Arial" w:cs="Arial"/>
                <w:b/>
                <w:sz w:val="20"/>
              </w:rPr>
              <w:t>İhtiyaç Fazlası Satılan Enerji Miktarı</w:t>
            </w:r>
          </w:p>
          <w:p>
            <w:pPr>
              <w:spacing w:after="0" w:line="240" w:lineRule="auto"/>
              <w:jc w:val="center"/>
              <w:rPr>
                <w:rFonts w:ascii="Arial" w:hAnsi="Arial" w:cs="Arial"/>
                <w:b/>
                <w:sz w:val="20"/>
              </w:rPr>
            </w:pPr>
            <w:r>
              <w:rPr>
                <w:rFonts w:ascii="Arial" w:hAnsi="Arial" w:cs="Arial"/>
                <w:b/>
                <w:sz w:val="20"/>
              </w:rPr>
              <w:t>(kWh)</w:t>
            </w:r>
            <w:r>
              <w:rPr>
                <w:rFonts w:ascii="Arial" w:hAnsi="Arial" w:cs="Arial"/>
                <w:color w:val="FF0000"/>
                <w:sz w:val="20"/>
                <w:vertAlign w:val="subscript"/>
              </w:rPr>
              <w:t xml:space="preserve"> </w:t>
            </w:r>
            <w:r>
              <w:rPr>
                <w:rFonts w:ascii="Arial" w:hAnsi="Arial" w:cs="Arial"/>
                <w:color w:val="FF0000"/>
                <w:sz w:val="18"/>
                <w:vertAlign w:val="subscript"/>
              </w:rPr>
              <w:t>(18)</w:t>
            </w:r>
          </w:p>
        </w:tc>
        <w:tc>
          <w:tcPr>
            <w:tcW w:w="2693" w:type="dxa"/>
            <w:vAlign w:val="center"/>
          </w:tcPr>
          <w:p>
            <w:pPr>
              <w:spacing w:after="0" w:line="240" w:lineRule="auto"/>
              <w:jc w:val="center"/>
              <w:rPr>
                <w:rFonts w:ascii="Arial" w:hAnsi="Arial" w:cs="Arial"/>
                <w:b/>
                <w:sz w:val="20"/>
              </w:rPr>
            </w:pPr>
            <w:r>
              <w:rPr>
                <w:rFonts w:ascii="Arial" w:hAnsi="Arial" w:cs="Arial"/>
                <w:b/>
                <w:sz w:val="20"/>
              </w:rPr>
              <w:t>Birim Fiyatı (TL/kWh)</w:t>
            </w:r>
            <w:r>
              <w:rPr>
                <w:rFonts w:ascii="Arial" w:hAnsi="Arial" w:cs="Arial"/>
                <w:color w:val="FF0000"/>
                <w:sz w:val="20"/>
                <w:vertAlign w:val="subscript"/>
              </w:rPr>
              <w:t xml:space="preserve"> </w:t>
            </w:r>
            <w:r>
              <w:rPr>
                <w:rFonts w:ascii="Arial" w:hAnsi="Arial" w:cs="Arial"/>
                <w:color w:val="FF0000"/>
                <w:sz w:val="18"/>
                <w:vertAlign w:val="subscript"/>
              </w:rPr>
              <w:t>(19)</w:t>
            </w:r>
          </w:p>
        </w:tc>
        <w:tc>
          <w:tcPr>
            <w:tcW w:w="3969" w:type="dxa"/>
            <w:vAlign w:val="center"/>
          </w:tcPr>
          <w:p>
            <w:pPr>
              <w:spacing w:after="0" w:line="240" w:lineRule="auto"/>
              <w:jc w:val="center"/>
              <w:rPr>
                <w:rFonts w:ascii="Arial" w:hAnsi="Arial" w:cs="Arial"/>
                <w:b/>
                <w:sz w:val="20"/>
              </w:rPr>
            </w:pPr>
            <w:r>
              <w:rPr>
                <w:rFonts w:ascii="Arial" w:hAnsi="Arial" w:cs="Arial"/>
                <w:b/>
                <w:sz w:val="20"/>
              </w:rPr>
              <w:t>İhtiyaç Fazlası Satılan Enerji Tutarı</w:t>
            </w:r>
          </w:p>
          <w:p>
            <w:pPr>
              <w:spacing w:after="0" w:line="240" w:lineRule="auto"/>
              <w:jc w:val="center"/>
              <w:rPr>
                <w:rFonts w:ascii="Arial" w:hAnsi="Arial" w:cs="Arial"/>
                <w:b/>
                <w:sz w:val="20"/>
              </w:rPr>
            </w:pPr>
            <w:r>
              <w:rPr>
                <w:rFonts w:ascii="Arial" w:hAnsi="Arial" w:cs="Arial"/>
                <w:b/>
                <w:sz w:val="20"/>
              </w:rPr>
              <w:t>(TL)</w:t>
            </w:r>
            <w:r>
              <w:rPr>
                <w:rFonts w:ascii="Arial" w:hAnsi="Arial" w:cs="Arial"/>
                <w:color w:val="FF0000"/>
                <w:sz w:val="20"/>
                <w:vertAlign w:val="subscript"/>
              </w:rPr>
              <w:t xml:space="preserve"> </w:t>
            </w:r>
            <w:r>
              <w:rPr>
                <w:rFonts w:ascii="Arial" w:hAnsi="Arial" w:cs="Arial"/>
                <w:color w:val="FF0000"/>
                <w:sz w:val="18"/>
                <w:vertAlign w:val="subscript"/>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3681" w:type="dxa"/>
            <w:vAlign w:val="center"/>
          </w:tcPr>
          <w:p>
            <w:pPr>
              <w:spacing w:after="0" w:line="240" w:lineRule="auto"/>
              <w:jc w:val="center"/>
              <w:rPr>
                <w:rFonts w:ascii="Arial" w:hAnsi="Arial" w:cs="Arial"/>
                <w:sz w:val="20"/>
              </w:rPr>
            </w:pPr>
          </w:p>
          <w:p>
            <w:pPr>
              <w:spacing w:after="0" w:line="240" w:lineRule="auto"/>
              <w:jc w:val="center"/>
              <w:rPr>
                <w:rFonts w:ascii="Arial" w:hAnsi="Arial" w:cs="Arial"/>
                <w:sz w:val="20"/>
              </w:rPr>
            </w:pPr>
            <w:r>
              <w:rPr>
                <w:rFonts w:ascii="Arial" w:hAnsi="Arial" w:cs="Arial"/>
                <w:sz w:val="20"/>
              </w:rPr>
              <w:t>992</w:t>
            </w:r>
          </w:p>
        </w:tc>
        <w:tc>
          <w:tcPr>
            <w:tcW w:w="2693" w:type="dxa"/>
            <w:vAlign w:val="center"/>
          </w:tcPr>
          <w:p>
            <w:pPr>
              <w:spacing w:after="0" w:line="240" w:lineRule="auto"/>
              <w:jc w:val="center"/>
              <w:rPr>
                <w:rFonts w:ascii="Arial" w:hAnsi="Arial" w:cs="Arial"/>
                <w:sz w:val="20"/>
              </w:rPr>
            </w:pPr>
            <w:r>
              <w:rPr>
                <w:rFonts w:ascii="Arial" w:hAnsi="Arial" w:cs="Arial"/>
                <w:sz w:val="20"/>
              </w:rPr>
              <w:t>0,47109</w:t>
            </w:r>
          </w:p>
        </w:tc>
        <w:tc>
          <w:tcPr>
            <w:tcW w:w="3969" w:type="dxa"/>
            <w:vAlign w:val="center"/>
          </w:tcPr>
          <w:p>
            <w:pPr>
              <w:spacing w:after="0" w:line="240" w:lineRule="auto"/>
              <w:jc w:val="center"/>
              <w:rPr>
                <w:rFonts w:ascii="Arial" w:hAnsi="Arial" w:cs="Arial"/>
                <w:sz w:val="20"/>
              </w:rPr>
            </w:pPr>
            <w:r>
              <w:rPr>
                <w:rFonts w:ascii="Arial" w:hAnsi="Arial" w:cs="Arial"/>
                <w:sz w:val="20"/>
              </w:rPr>
              <w:t>467,37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10343" w:type="dxa"/>
            <w:gridSpan w:val="3"/>
          </w:tcPr>
          <w:p>
            <w:pPr>
              <w:spacing w:after="0" w:line="240" w:lineRule="auto"/>
              <w:rPr>
                <w:rFonts w:ascii="Arial" w:hAnsi="Arial" w:cs="Arial"/>
                <w:b/>
                <w:sz w:val="20"/>
              </w:rPr>
            </w:pPr>
            <w:r>
              <w:rPr>
                <w:rFonts w:ascii="Arial" w:hAnsi="Arial" w:cs="Arial"/>
                <w:b/>
                <w:sz w:val="20"/>
                <w:lang w:eastAsia="tr-TR"/>
              </w:rPr>
              <mc:AlternateContent>
                <mc:Choice Requires="wps">
                  <w:drawing>
                    <wp:anchor distT="45720" distB="45720" distL="114300" distR="114300" simplePos="0" relativeHeight="251660288" behindDoc="0" locked="0" layoutInCell="1" allowOverlap="1">
                      <wp:simplePos x="0" y="0"/>
                      <wp:positionH relativeFrom="column">
                        <wp:posOffset>3264535</wp:posOffset>
                      </wp:positionH>
                      <wp:positionV relativeFrom="paragraph">
                        <wp:posOffset>119380</wp:posOffset>
                      </wp:positionV>
                      <wp:extent cx="1352550" cy="285750"/>
                      <wp:effectExtent l="0" t="0" r="0" b="0"/>
                      <wp:wrapSquare wrapText="bothSides"/>
                      <wp:docPr id="4" name="Metin Kutusu 2"/>
                      <wp:cNvGraphicFramePr/>
                      <a:graphic xmlns:a="http://schemas.openxmlformats.org/drawingml/2006/main">
                        <a:graphicData uri="http://schemas.microsoft.com/office/word/2010/wordprocessingShape">
                          <wps:wsp>
                            <wps:cNvSpPr txBox="1">
                              <a:spLocks noChangeArrowheads="1"/>
                            </wps:cNvSpPr>
                            <wps:spPr bwMode="auto">
                              <a:xfrm>
                                <a:off x="0" y="0"/>
                                <a:ext cx="1352550" cy="285750"/>
                              </a:xfrm>
                              <a:prstGeom prst="rect">
                                <a:avLst/>
                              </a:prstGeom>
                              <a:solidFill>
                                <a:srgbClr val="FFFFFF"/>
                              </a:solidFill>
                              <a:ln w="9525">
                                <a:noFill/>
                                <a:miter lim="800000"/>
                              </a:ln>
                            </wps:spPr>
                            <wps:txbx>
                              <w:txbxContent>
                                <w:p>
                                  <w:pPr>
                                    <w:spacing w:after="0"/>
                                    <w:jc w:val="center"/>
                                    <w:rPr>
                                      <w:i/>
                                      <w:sz w:val="40"/>
                                    </w:rPr>
                                  </w:pPr>
                                  <w:r>
                                    <w:rPr>
                                      <w:rFonts w:ascii="Arial" w:hAnsi="Arial" w:cs="Arial"/>
                                      <w:b/>
                                      <w:i/>
                                    </w:rPr>
                                    <w:t>TOPLAM (TL)</w:t>
                                  </w:r>
                                  <w:r>
                                    <w:rPr>
                                      <w:rFonts w:ascii="Arial" w:hAnsi="Arial" w:cs="Arial"/>
                                      <w:color w:val="FF0000"/>
                                      <w:sz w:val="18"/>
                                      <w:vertAlign w:val="subscript"/>
                                    </w:rPr>
                                    <w:t xml:space="preserve"> (21)</w:t>
                                  </w:r>
                                </w:p>
                              </w:txbxContent>
                            </wps:txbx>
                            <wps:bodyPr rot="0" vert="horz" wrap="square" lIns="91440" tIns="45720" rIns="91440" bIns="45720" anchor="t" anchorCtr="0">
                              <a:noAutofit/>
                            </wps:bodyPr>
                          </wps:wsp>
                        </a:graphicData>
                      </a:graphic>
                    </wp:anchor>
                  </w:drawing>
                </mc:Choice>
                <mc:Fallback>
                  <w:pict>
                    <v:shape id="Metin Kutusu 2" o:spid="_x0000_s1026" o:spt="202" type="#_x0000_t202" style="position:absolute;left:0pt;margin-left:257.05pt;margin-top:9.4pt;height:22.5pt;width:106.5pt;mso-wrap-distance-bottom:3.6pt;mso-wrap-distance-left:9pt;mso-wrap-distance-right:9pt;mso-wrap-distance-top:3.6pt;z-index:251660288;mso-width-relative:page;mso-height-relative:page;" fillcolor="#FFFFFF" filled="t" stroked="f" coordsize="21600,21600" o:gfxdata="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Y/Gt41wAAAAkBAAAPAAAAAAAAAAEAIAAAADgAAABk&#10;cnMvZG93bnJldi54bWxQSwECFAAUAAAACACHTuJA8JI+7SoCAABVBAAADgAAAAAAAAABACAAAAA8&#10;AQAAZHJzL2Uyb0RvYy54bWxQSwUGAAAAAAYABgBZAQAA2AUAAAAA&#10;">
                      <v:fill on="t" focussize="0,0"/>
                      <v:stroke on="f" miterlimit="8" joinstyle="miter"/>
                      <v:imagedata o:title=""/>
                      <o:lock v:ext="edit" aspectratio="f"/>
                      <v:textbox>
                        <w:txbxContent>
                          <w:p>
                            <w:pPr>
                              <w:spacing w:after="0"/>
                              <w:jc w:val="center"/>
                              <w:rPr>
                                <w:i/>
                                <w:sz w:val="40"/>
                              </w:rPr>
                            </w:pPr>
                            <w:r>
                              <w:rPr>
                                <w:rFonts w:ascii="Arial" w:hAnsi="Arial" w:cs="Arial"/>
                                <w:b/>
                                <w:i/>
                              </w:rPr>
                              <w:t>TOPLAM (TL)</w:t>
                            </w:r>
                            <w:r>
                              <w:rPr>
                                <w:rFonts w:ascii="Arial" w:hAnsi="Arial" w:cs="Arial"/>
                                <w:color w:val="FF0000"/>
                                <w:sz w:val="18"/>
                                <w:vertAlign w:val="subscript"/>
                              </w:rPr>
                              <w:t xml:space="preserve"> (21)</w:t>
                            </w:r>
                          </w:p>
                        </w:txbxContent>
                      </v:textbox>
                      <w10:wrap type="square"/>
                    </v:shape>
                  </w:pict>
                </mc:Fallback>
              </mc:AlternateContent>
            </w:r>
            <w:r>
              <w:rPr>
                <w:rFonts w:ascii="Arial" w:hAnsi="Arial" w:cs="Arial"/>
                <w:b/>
                <w:sz w:val="20"/>
                <w:lang w:eastAsia="tr-TR"/>
              </w:rPr>
              <mc:AlternateContent>
                <mc:Choice Requires="wps">
                  <w:drawing>
                    <wp:anchor distT="45720" distB="45720" distL="114300" distR="114300" simplePos="0" relativeHeight="251661312" behindDoc="0" locked="0" layoutInCell="1" allowOverlap="1">
                      <wp:simplePos x="0" y="0"/>
                      <wp:positionH relativeFrom="column">
                        <wp:posOffset>4617085</wp:posOffset>
                      </wp:positionH>
                      <wp:positionV relativeFrom="paragraph">
                        <wp:posOffset>118110</wp:posOffset>
                      </wp:positionV>
                      <wp:extent cx="1827530" cy="285750"/>
                      <wp:effectExtent l="0" t="0" r="20320" b="19050"/>
                      <wp:wrapSquare wrapText="bothSides"/>
                      <wp:docPr id="1" name="Metin Kutusu 2"/>
                      <wp:cNvGraphicFramePr/>
                      <a:graphic xmlns:a="http://schemas.openxmlformats.org/drawingml/2006/main">
                        <a:graphicData uri="http://schemas.microsoft.com/office/word/2010/wordprocessingShape">
                          <wps:wsp>
                            <wps:cNvSpPr txBox="1">
                              <a:spLocks noChangeArrowheads="1"/>
                            </wps:cNvSpPr>
                            <wps:spPr bwMode="auto">
                              <a:xfrm>
                                <a:off x="0" y="0"/>
                                <a:ext cx="1827530" cy="285750"/>
                              </a:xfrm>
                              <a:prstGeom prst="rect">
                                <a:avLst/>
                              </a:prstGeom>
                              <a:solidFill>
                                <a:srgbClr val="FFFFFF"/>
                              </a:solidFill>
                              <a:ln w="9525">
                                <a:solidFill>
                                  <a:srgbClr val="000000"/>
                                </a:solidFill>
                                <a:miter lim="800000"/>
                              </a:ln>
                            </wps:spPr>
                            <wps:txbx>
                              <w:txbxContent>
                                <w:p>
                                  <w:pPr>
                                    <w:spacing w:after="0"/>
                                    <w:jc w:val="right"/>
                                    <w:rPr>
                                      <w:i/>
                                      <w:sz w:val="28"/>
                                    </w:rPr>
                                  </w:pPr>
                                  <w:r>
                                    <w:rPr>
                                      <w:i/>
                                      <w:sz w:val="28"/>
                                    </w:rPr>
                                    <w:t>467,37</w:t>
                                  </w:r>
                                </w:p>
                              </w:txbxContent>
                            </wps:txbx>
                            <wps:bodyPr rot="0" vert="horz" wrap="square" lIns="91440" tIns="45720" rIns="91440" bIns="45720" anchor="t" anchorCtr="0">
                              <a:noAutofit/>
                            </wps:bodyPr>
                          </wps:wsp>
                        </a:graphicData>
                      </a:graphic>
                    </wp:anchor>
                  </w:drawing>
                </mc:Choice>
                <mc:Fallback>
                  <w:pict>
                    <v:shape id="Metin Kutusu 2" o:spid="_x0000_s1026" o:spt="202" type="#_x0000_t202" style="position:absolute;left:0pt;margin-left:363.55pt;margin-top:9.3pt;height:22.5pt;width:143.9pt;mso-wrap-distance-bottom:3.6pt;mso-wrap-distance-left:9pt;mso-wrap-distance-right:9pt;mso-wrap-distance-top:3.6pt;z-index:251661312;mso-width-relative:page;mso-height-relative:page;" fillcolor="#FFFFFF" filled="t" stroked="t" coordsize="21600,21600" o:gfxdata="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FgAAAGRycy9QSwECFAAUAAAACACHTuJAY7UoG9kAAAAKAQAADwAAAAAAAAABACAA&#10;AAA4AAAAZHJzL2Rvd25yZXYueG1sUEsBAhQAFAAAAAgAh07iQCOuxicvAgAAfgQAAA4AAAAAAAAA&#10;AQAgAAAAPgEAAGRycy9lMm9Eb2MueG1sUEsFBgAAAAAGAAYAWQEAAN8FAAAAAA==&#10;">
                      <v:fill on="t" focussize="0,0"/>
                      <v:stroke color="#000000" miterlimit="8" joinstyle="miter"/>
                      <v:imagedata o:title=""/>
                      <o:lock v:ext="edit" aspectratio="f"/>
                      <v:textbox>
                        <w:txbxContent>
                          <w:p>
                            <w:pPr>
                              <w:spacing w:after="0"/>
                              <w:jc w:val="right"/>
                              <w:rPr>
                                <w:i/>
                                <w:sz w:val="28"/>
                              </w:rPr>
                            </w:pPr>
                            <w:r>
                              <w:rPr>
                                <w:i/>
                                <w:sz w:val="28"/>
                              </w:rPr>
                              <w:t>467,37</w:t>
                            </w:r>
                          </w:p>
                        </w:txbxContent>
                      </v:textbox>
                      <w10:wrap type="square"/>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10343" w:type="dxa"/>
            <w:gridSpan w:val="3"/>
          </w:tcPr>
          <w:p>
            <w:pPr>
              <w:spacing w:after="0" w:line="240" w:lineRule="auto"/>
              <w:rPr>
                <w:rFonts w:ascii="Arial" w:hAnsi="Arial" w:cs="Arial"/>
                <w:sz w:val="20"/>
              </w:rPr>
            </w:pPr>
            <w:r>
              <w:rPr>
                <w:rFonts w:ascii="Arial" w:hAnsi="Arial" w:cs="Arial"/>
                <w:sz w:val="20"/>
              </w:rPr>
              <w:t xml:space="preserve">     </w:t>
            </w:r>
          </w:p>
          <w:p>
            <w:pPr>
              <w:spacing w:after="0" w:line="240" w:lineRule="auto"/>
              <w:rPr>
                <w:rFonts w:ascii="Arial" w:hAnsi="Arial" w:cs="Arial"/>
                <w:sz w:val="20"/>
              </w:rPr>
            </w:pPr>
          </w:p>
          <w:p>
            <w:pPr>
              <w:spacing w:after="0" w:line="240" w:lineRule="auto"/>
              <w:rPr>
                <w:rFonts w:ascii="Arial" w:hAnsi="Arial" w:cs="Arial"/>
                <w:sz w:val="20"/>
              </w:rPr>
            </w:pPr>
            <w:r>
              <w:rPr>
                <w:rFonts w:ascii="Arial" w:hAnsi="Arial" w:cs="Arial"/>
                <w:sz w:val="20"/>
              </w:rPr>
              <w:t xml:space="preserve">   Görevli Tedarik Şirketi                                                                                                         Kurum Yetkilisi</w:t>
            </w:r>
          </w:p>
          <w:p>
            <w:pPr>
              <w:spacing w:after="0" w:line="240" w:lineRule="auto"/>
              <w:rPr>
                <w:rFonts w:ascii="Arial" w:hAnsi="Arial" w:cs="Arial"/>
                <w:sz w:val="20"/>
              </w:rPr>
            </w:pPr>
            <w:r>
              <w:rPr>
                <w:rFonts w:ascii="Arial" w:hAnsi="Arial" w:cs="Arial"/>
                <w:sz w:val="20"/>
              </w:rPr>
              <w:t xml:space="preserve">           Kaşe/İmza                                                                                                                       Kaşe/İmza</w:t>
            </w:r>
          </w:p>
          <w:p>
            <w:pPr>
              <w:spacing w:after="0" w:line="240" w:lineRule="auto"/>
              <w:rPr>
                <w:rFonts w:ascii="Arial" w:hAnsi="Arial" w:cs="Arial"/>
                <w:sz w:val="20"/>
              </w:rPr>
            </w:pPr>
          </w:p>
          <w:p>
            <w:pPr>
              <w:spacing w:after="0" w:line="240" w:lineRule="auto"/>
              <w:rPr>
                <w:rFonts w:ascii="Arial" w:hAnsi="Arial" w:cs="Arial"/>
                <w:sz w:val="20"/>
              </w:rPr>
            </w:pPr>
          </w:p>
        </w:tc>
      </w:tr>
    </w:tbl>
    <w:p>
      <w:pPr>
        <w:spacing w:after="0"/>
        <w:jc w:val="both"/>
        <w:rPr>
          <w:b/>
          <w:sz w:val="20"/>
        </w:rPr>
      </w:pPr>
      <w:r>
        <w:rPr>
          <w:b/>
          <w:sz w:val="20"/>
        </w:rPr>
        <w:t>NOT:</w:t>
      </w:r>
    </w:p>
    <w:p>
      <w:pPr>
        <w:pStyle w:val="21"/>
        <w:numPr>
          <w:ilvl w:val="0"/>
          <w:numId w:val="1"/>
        </w:numPr>
        <w:spacing w:after="0"/>
        <w:jc w:val="both"/>
        <w:rPr>
          <w:b/>
          <w:sz w:val="20"/>
          <w:szCs w:val="20"/>
        </w:rPr>
      </w:pPr>
      <w:r>
        <w:rPr>
          <w:sz w:val="20"/>
          <w:szCs w:val="20"/>
        </w:rPr>
        <w:t xml:space="preserve">İş Bu belge 164 Sıra No.lu Vergi Usul Kanunu Genel Tebliğinin (III.) bölümü gereğince </w:t>
      </w:r>
      <w:r>
        <w:rPr>
          <w:b/>
          <w:sz w:val="20"/>
          <w:szCs w:val="20"/>
        </w:rPr>
        <w:t>“Vergi Usul Kanunu Yönetmelik Hükümlerine Tabi Değildir”</w:t>
      </w:r>
      <w:r>
        <w:rPr>
          <w:sz w:val="20"/>
          <w:szCs w:val="20"/>
        </w:rPr>
        <w:t xml:space="preserve"> ve </w:t>
      </w:r>
      <w:r>
        <w:rPr>
          <w:b/>
          <w:sz w:val="20"/>
          <w:szCs w:val="20"/>
        </w:rPr>
        <w:t>“Kurumlar Vergisinden Muaftır”.</w:t>
      </w:r>
    </w:p>
    <w:p>
      <w:pPr>
        <w:pStyle w:val="21"/>
        <w:numPr>
          <w:ilvl w:val="0"/>
          <w:numId w:val="1"/>
        </w:numPr>
        <w:spacing w:after="0"/>
        <w:jc w:val="both"/>
        <w:rPr>
          <w:sz w:val="20"/>
          <w:szCs w:val="20"/>
        </w:rPr>
      </w:pPr>
      <w:r>
        <w:rPr>
          <w:sz w:val="20"/>
          <w:szCs w:val="20"/>
        </w:rPr>
        <w:t>3065 Sayılı Katma Değer Vergisi Kanununun, 4842 sayılı Kanunla değişik 17/4-a maddesine göre, katma değer vergisinden istisnadır.</w:t>
      </w:r>
    </w:p>
    <w:p>
      <w:pPr>
        <w:pStyle w:val="21"/>
        <w:numPr>
          <w:ilvl w:val="0"/>
          <w:numId w:val="1"/>
        </w:numPr>
        <w:spacing w:after="0"/>
        <w:jc w:val="both"/>
        <w:rPr>
          <w:sz w:val="20"/>
          <w:szCs w:val="20"/>
        </w:rPr>
      </w:pPr>
      <w:r>
        <w:rPr>
          <w:sz w:val="20"/>
          <w:szCs w:val="20"/>
        </w:rPr>
        <w:t>Vergi Usul Kanunu hükümlerince defter tutma ya da belge düzenleme zorunluluğu bulunmayacağından elektrik satışlarının tabii olduğu mevzuat çerçevesinde Kamu Kurum ve Kuruluşlarınca faturada bulunması gerekli asgari belgeleri ihtiva eden bu tevsik belgesi taraflarımızca hazırlanmıştır.</w:t>
      </w:r>
    </w:p>
    <w:p>
      <w:pPr>
        <w:pStyle w:val="21"/>
        <w:numPr>
          <w:ilvl w:val="0"/>
          <w:numId w:val="1"/>
        </w:numPr>
        <w:spacing w:after="0"/>
        <w:jc w:val="both"/>
        <w:rPr>
          <w:sz w:val="20"/>
          <w:szCs w:val="20"/>
        </w:rPr>
      </w:pPr>
      <w:r>
        <w:rPr>
          <w:sz w:val="20"/>
          <w:szCs w:val="20"/>
        </w:rPr>
        <w:t>Bu belge ekte verilen Aylık Mahsuplaşma Ödeme Tablosuna göre (2) iki nüsha olarak hazırlanacaktır.</w:t>
      </w:r>
    </w:p>
    <w:p>
      <w:pPr>
        <w:pStyle w:val="21"/>
        <w:spacing w:after="0"/>
        <w:ind w:left="0"/>
        <w:jc w:val="both"/>
        <w:rPr>
          <w:b/>
          <w:sz w:val="24"/>
        </w:rPr>
      </w:pPr>
      <w:r>
        <w:rPr>
          <w:b/>
          <w:sz w:val="24"/>
        </w:rPr>
        <w:t>Açıklamalar:</w:t>
      </w:r>
    </w:p>
    <w:p>
      <w:pPr>
        <w:pStyle w:val="21"/>
        <w:spacing w:after="0"/>
        <w:ind w:left="0"/>
        <w:jc w:val="both"/>
        <w:rPr>
          <w:b/>
          <w:sz w:val="20"/>
          <w:szCs w:val="20"/>
        </w:rPr>
      </w:pPr>
    </w:p>
    <w:p>
      <w:pPr>
        <w:pStyle w:val="21"/>
        <w:numPr>
          <w:ilvl w:val="0"/>
          <w:numId w:val="2"/>
        </w:numPr>
        <w:jc w:val="both"/>
      </w:pPr>
      <w:r>
        <w:t>Kurum bilgilerinin yazılacağı alandır. Kurum adı, adresi, telefon ve faks numarası, vergi dairesi ve vergi kimlik numarası, e-posta bilgileri bu alana yazılır.</w:t>
      </w:r>
    </w:p>
    <w:p>
      <w:pPr>
        <w:pStyle w:val="21"/>
        <w:numPr>
          <w:ilvl w:val="0"/>
          <w:numId w:val="2"/>
        </w:numPr>
        <w:jc w:val="both"/>
      </w:pPr>
      <w:r>
        <w:t>Kurum hesap bilgilerinin (banka adı, şube adı, hesap ve iban no)  bilgilerinin yazılacağı yerdir.</w:t>
      </w:r>
    </w:p>
    <w:p>
      <w:pPr>
        <w:pStyle w:val="21"/>
        <w:numPr>
          <w:ilvl w:val="0"/>
          <w:numId w:val="2"/>
        </w:numPr>
        <w:jc w:val="both"/>
      </w:pPr>
      <w:r>
        <w:t>Görevli Tedarik Şirketi bilgilerinin yazılacağı alandır. Görevli Tedarik Şirket adı, adresi, telefon ve faks numarası, vergi dairesi ve vergi kimlik numarası, e-posta bilgileri bu alana yazılır.</w:t>
      </w:r>
    </w:p>
    <w:p>
      <w:pPr>
        <w:pStyle w:val="21"/>
        <w:numPr>
          <w:ilvl w:val="0"/>
          <w:numId w:val="2"/>
        </w:numPr>
        <w:jc w:val="both"/>
      </w:pPr>
      <w:r>
        <w:t>Görevli Tedarik Şirketi tarafından gönderilen aylık mahsuplaşma bilgilerinde yazan faturanın hangi döneme ait olduğu aydır.</w:t>
      </w:r>
    </w:p>
    <w:p>
      <w:pPr>
        <w:pStyle w:val="21"/>
        <w:numPr>
          <w:ilvl w:val="0"/>
          <w:numId w:val="2"/>
        </w:numPr>
        <w:jc w:val="both"/>
      </w:pPr>
      <w:r>
        <w:t>Görevli Tedarik Şirketi’nin faturayı okuduğu/ilettiği tarihtir.</w:t>
      </w:r>
    </w:p>
    <w:p>
      <w:pPr>
        <w:pStyle w:val="21"/>
        <w:numPr>
          <w:ilvl w:val="0"/>
          <w:numId w:val="2"/>
        </w:numPr>
        <w:jc w:val="both"/>
      </w:pPr>
      <w:r>
        <w:t>Kurum tarafından tahakkuk belgelerinin takibi için verilen numara yazılır.</w:t>
      </w:r>
    </w:p>
    <w:p>
      <w:pPr>
        <w:pStyle w:val="21"/>
        <w:numPr>
          <w:ilvl w:val="0"/>
          <w:numId w:val="2"/>
        </w:numPr>
        <w:jc w:val="both"/>
      </w:pPr>
      <w:r>
        <w:t>Fatura tarihinden itibaren bir ay süre eklenerek fatura bedelinin son ödeme tarih bilgisi yazılır.</w:t>
      </w:r>
    </w:p>
    <w:p>
      <w:pPr>
        <w:pStyle w:val="21"/>
        <w:numPr>
          <w:ilvl w:val="0"/>
          <w:numId w:val="2"/>
        </w:numPr>
        <w:ind w:left="284" w:hanging="284"/>
        <w:jc w:val="both"/>
      </w:pPr>
      <w:r>
        <w:rPr>
          <w:b/>
        </w:rPr>
        <w:t>9. 10. 11.</w:t>
      </w:r>
      <w:r>
        <w:t xml:space="preserve"> Görevli Tedarik Şirketi ile yapılan sözleşmede bulunan sözleşme numarası, işletme kodu ve abone no, EIC (Enerji Tanımlama Kodu) ve tekil kod bilgileri yazılır.</w:t>
      </w:r>
    </w:p>
    <w:p>
      <w:pPr>
        <w:pStyle w:val="21"/>
        <w:ind w:left="142" w:hanging="142"/>
        <w:jc w:val="both"/>
      </w:pPr>
      <w:r>
        <w:rPr>
          <w:b/>
        </w:rPr>
        <w:t>12.</w:t>
      </w:r>
      <w:r>
        <w:t xml:space="preserve"> Görevli Tedarik Şirketi ile yapılan sözleşmede bulunan GES türü yazılır (Çatı tipi, arazi tipi vb.).</w:t>
      </w:r>
    </w:p>
    <w:p>
      <w:pPr>
        <w:pStyle w:val="21"/>
        <w:ind w:left="426" w:hanging="426"/>
        <w:jc w:val="both"/>
      </w:pPr>
      <w:r>
        <w:rPr>
          <w:b/>
        </w:rPr>
        <w:t>13.</w:t>
      </w:r>
      <w:r>
        <w:t xml:space="preserve"> Görevli Tedarik Şirketi ile yapılan sözleşmede bulunan Tesisin Kurulu gücü yazılır (Örn; Kurulu gücü 1 MW veya altı YEK).</w:t>
      </w:r>
    </w:p>
    <w:p>
      <w:pPr>
        <w:pStyle w:val="21"/>
        <w:ind w:left="0"/>
        <w:jc w:val="both"/>
      </w:pPr>
      <w:r>
        <w:rPr>
          <w:b/>
        </w:rPr>
        <w:t>14.</w:t>
      </w:r>
      <w:r>
        <w:t xml:space="preserve"> Görevli Tedarik Şirketi ile yapılan sözleşmede bulunan Yenilenebilir Enerji kaynağı yazılır (Güneş, rüzgâr vb.).</w:t>
      </w:r>
    </w:p>
    <w:p>
      <w:pPr>
        <w:pStyle w:val="21"/>
        <w:ind w:left="284" w:hanging="284"/>
        <w:jc w:val="both"/>
      </w:pPr>
      <w:r>
        <w:rPr>
          <w:b/>
        </w:rPr>
        <w:t>15. 16. 17.</w:t>
      </w:r>
      <w:r>
        <w:t xml:space="preserve"> Görevli Tedarik Şirketi ile yapılan sözleşmede bulunan sözleşme gücü (kW), Sayaç markası/Seri No ve Sayaç Çarpanı bilgileri yazılır.</w:t>
      </w:r>
    </w:p>
    <w:p>
      <w:pPr>
        <w:pStyle w:val="21"/>
        <w:ind w:left="284" w:hanging="284"/>
        <w:jc w:val="both"/>
      </w:pPr>
      <w:r>
        <w:rPr>
          <w:b/>
        </w:rPr>
        <w:t xml:space="preserve">18. 19. 20. </w:t>
      </w:r>
      <w:r>
        <w:t>Görevli Tedarik Şirketi’nin Aylık Mahsuplaşma Ödeme Tablosunda bulunan ihtiyaç fazlası satılan enerji tüketimi (kWh), elektrik enerjisinin birim fiyatı (TL) ve ihtiyaç fazlası satılan enerjinin tutarı (TL) bilgileri yazılır.</w:t>
      </w:r>
    </w:p>
    <w:p>
      <w:pPr>
        <w:pStyle w:val="21"/>
        <w:ind w:left="0"/>
        <w:jc w:val="both"/>
      </w:pPr>
      <w:r>
        <w:rPr>
          <w:b/>
        </w:rPr>
        <w:t>21.</w:t>
      </w:r>
      <w:r>
        <w:t xml:space="preserve">  İhtiyaç fazlası satılan enerjinin Toplam Tutarı (TL) yazılır.</w:t>
      </w:r>
    </w:p>
    <w:sectPr>
      <w:headerReference r:id="rId5" w:type="default"/>
      <w:pgSz w:w="11906" w:h="16838"/>
      <w:pgMar w:top="720" w:right="720" w:bottom="720" w:left="72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00007A87" w:usb1="80000000" w:usb2="00000008"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altName w:val="Abhaya Libre"/>
    <w:panose1 w:val="05000000000000000000"/>
    <w:charset w:val="00"/>
    <w:family w:val="auto"/>
    <w:pitch w:val="default"/>
    <w:sig w:usb0="00000000" w:usb1="10000000" w:usb2="00000000" w:usb3="00000000" w:csb0="80000000" w:csb1="00000000"/>
  </w:font>
  <w:font w:name="Calibri">
    <w:altName w:val="Trebuchet MS"/>
    <w:panose1 w:val="020F0502020204030204"/>
    <w:charset w:val="86"/>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Calibri">
    <w:altName w:val="Trebuchet MS"/>
    <w:panose1 w:val="020F0502020204030204"/>
    <w:charset w:val="A2"/>
    <w:family w:val="swiss"/>
    <w:pitch w:val="default"/>
    <w:sig w:usb0="00000000" w:usb1="00000000" w:usb2="00000009" w:usb3="00000000" w:csb0="000001FF" w:csb1="00000000"/>
  </w:font>
  <w:font w:name="Calibri">
    <w:altName w:val="Trebuchet MS"/>
    <w:panose1 w:val="00000000000000000000"/>
    <w:charset w:val="00"/>
    <w:family w:val="auto"/>
    <w:pitch w:val="default"/>
    <w:sig w:usb0="00000000" w:usb1="00000000" w:usb2="00000000" w:usb3="00000000" w:csb0="00000000" w:csb1="00000000"/>
  </w:font>
  <w:font w:name="Calibri Light">
    <w:altName w:val="Arial"/>
    <w:panose1 w:val="020F0302020204030204"/>
    <w:charset w:val="A2"/>
    <w:family w:val="swiss"/>
    <w:pitch w:val="default"/>
    <w:sig w:usb0="00000000" w:usb1="00000000" w:usb2="00000009" w:usb3="00000000" w:csb0="000001FF" w:csb1="00000000"/>
  </w:font>
  <w:font w:name="等线 Light">
    <w:altName w:val="Work Sans Hairline"/>
    <w:panose1 w:val="00000000000000000000"/>
    <w:charset w:val="00"/>
    <w:family w:val="auto"/>
    <w:pitch w:val="default"/>
    <w:sig w:usb0="00000000" w:usb1="00000000" w:usb2="00000000" w:usb3="00000000" w:csb0="00000000" w:csb1="00000000"/>
  </w:font>
  <w:font w:name="Segoe UI">
    <w:altName w:val="Noto Looped Lao Bold"/>
    <w:panose1 w:val="020B0502040204020203"/>
    <w:charset w:val="A2"/>
    <w:family w:val="swiss"/>
    <w:pitch w:val="default"/>
    <w:sig w:usb0="00000000" w:usb1="00000000" w:usb2="00000009" w:usb3="00000000" w:csb0="000001FF" w:csb1="00000000"/>
  </w:font>
  <w:font w:name="Arial">
    <w:panose1 w:val="020B0604020202020204"/>
    <w:charset w:val="A2"/>
    <w:family w:val="swiss"/>
    <w:pitch w:val="default"/>
    <w:sig w:usb0="00007A87" w:usb1="80000000" w:usb2="00000008" w:usb3="00000000" w:csb0="400001FF" w:csb1="FFFF0000"/>
  </w:font>
  <w:font w:name="Trebuchet MS">
    <w:panose1 w:val="020B0603020202020204"/>
    <w:charset w:val="00"/>
    <w:family w:val="auto"/>
    <w:pitch w:val="default"/>
    <w:sig w:usb0="00000287" w:usb1="00000000" w:usb2="00000000" w:usb3="00000000" w:csb0="2000009F" w:csb1="00000000"/>
  </w:font>
  <w:font w:name="DejaVu Sans">
    <w:panose1 w:val="020B0606030804020204"/>
    <w:charset w:val="00"/>
    <w:family w:val="auto"/>
    <w:pitch w:val="default"/>
    <w:sig w:usb0="E7006EFF" w:usb1="D200FDFF" w:usb2="0A246029" w:usb3="0400200C" w:csb0="600001FF" w:csb1="DFFF0000"/>
  </w:font>
  <w:font w:name="Calibri Light">
    <w:altName w:val="Arial"/>
    <w:panose1 w:val="00000000000000000000"/>
    <w:charset w:val="00"/>
    <w:family w:val="auto"/>
    <w:pitch w:val="default"/>
    <w:sig w:usb0="00000000" w:usb1="00000000" w:usb2="00000000" w:usb3="00000000" w:csb0="00000000" w:csb1="00000000"/>
  </w:font>
  <w:font w:name="Noto Looped Lao Bold">
    <w:panose1 w:val="020B0502040504020204"/>
    <w:charset w:val="00"/>
    <w:family w:val="auto"/>
    <w:pitch w:val="default"/>
    <w:sig w:usb0="02000000" w:usb1="00000000" w:usb2="00000000" w:usb3="00000000" w:csb0="00000001" w:csb1="00000000"/>
  </w:font>
  <w:font w:name="Abhaya Libre">
    <w:panose1 w:val="02000603000000000000"/>
    <w:charset w:val="00"/>
    <w:family w:val="auto"/>
    <w:pitch w:val="default"/>
    <w:sig w:usb0="800000AF" w:usb1="5000204A" w:usb2="00000200" w:usb3="00000000" w:csb0="2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AB405A"/>
    <w:multiLevelType w:val="multilevel"/>
    <w:tmpl w:val="1EAB405A"/>
    <w:lvl w:ilvl="0" w:tentative="0">
      <w:start w:val="1"/>
      <w:numFmt w:val="decimal"/>
      <w:lvlText w:val="%1."/>
      <w:lvlJc w:val="left"/>
      <w:pPr>
        <w:ind w:left="360" w:hanging="360"/>
      </w:pPr>
      <w:rPr>
        <w:b/>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
    <w:nsid w:val="497C6B69"/>
    <w:multiLevelType w:val="multilevel"/>
    <w:tmpl w:val="497C6B69"/>
    <w:lvl w:ilvl="0" w:tentative="0">
      <w:start w:val="1"/>
      <w:numFmt w:val="decimal"/>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EF8"/>
    <w:rsid w:val="00005F02"/>
    <w:rsid w:val="00077C08"/>
    <w:rsid w:val="000A3BAD"/>
    <w:rsid w:val="000B5571"/>
    <w:rsid w:val="00105231"/>
    <w:rsid w:val="001058EC"/>
    <w:rsid w:val="00112BB9"/>
    <w:rsid w:val="00114C80"/>
    <w:rsid w:val="00115179"/>
    <w:rsid w:val="001379ED"/>
    <w:rsid w:val="0015273C"/>
    <w:rsid w:val="00172A64"/>
    <w:rsid w:val="00181C5D"/>
    <w:rsid w:val="001A2281"/>
    <w:rsid w:val="001A549E"/>
    <w:rsid w:val="001A67F2"/>
    <w:rsid w:val="001B04E2"/>
    <w:rsid w:val="001B1C1B"/>
    <w:rsid w:val="001B716B"/>
    <w:rsid w:val="001D4C45"/>
    <w:rsid w:val="001E6566"/>
    <w:rsid w:val="0020454D"/>
    <w:rsid w:val="002056CC"/>
    <w:rsid w:val="00210E77"/>
    <w:rsid w:val="00211D74"/>
    <w:rsid w:val="00216022"/>
    <w:rsid w:val="00225661"/>
    <w:rsid w:val="002744B6"/>
    <w:rsid w:val="0027710B"/>
    <w:rsid w:val="00277A7B"/>
    <w:rsid w:val="00282FB7"/>
    <w:rsid w:val="002F71FB"/>
    <w:rsid w:val="00302D5F"/>
    <w:rsid w:val="003204E1"/>
    <w:rsid w:val="0033069B"/>
    <w:rsid w:val="003472CB"/>
    <w:rsid w:val="003734C1"/>
    <w:rsid w:val="003D01E1"/>
    <w:rsid w:val="003E305F"/>
    <w:rsid w:val="00410229"/>
    <w:rsid w:val="0042136C"/>
    <w:rsid w:val="004237FE"/>
    <w:rsid w:val="004323EC"/>
    <w:rsid w:val="0045232A"/>
    <w:rsid w:val="0049561C"/>
    <w:rsid w:val="004C3FA8"/>
    <w:rsid w:val="004F5031"/>
    <w:rsid w:val="005137DA"/>
    <w:rsid w:val="00525A33"/>
    <w:rsid w:val="00572D07"/>
    <w:rsid w:val="0058271D"/>
    <w:rsid w:val="00585509"/>
    <w:rsid w:val="00586A59"/>
    <w:rsid w:val="005B562C"/>
    <w:rsid w:val="005D3405"/>
    <w:rsid w:val="005E2C0E"/>
    <w:rsid w:val="00632365"/>
    <w:rsid w:val="00644E80"/>
    <w:rsid w:val="00656AF7"/>
    <w:rsid w:val="0069512D"/>
    <w:rsid w:val="006B4089"/>
    <w:rsid w:val="006D7B24"/>
    <w:rsid w:val="007257BA"/>
    <w:rsid w:val="007309C7"/>
    <w:rsid w:val="00767EA6"/>
    <w:rsid w:val="007B260E"/>
    <w:rsid w:val="007C0C1B"/>
    <w:rsid w:val="008101DB"/>
    <w:rsid w:val="0082079D"/>
    <w:rsid w:val="0086150B"/>
    <w:rsid w:val="008622DE"/>
    <w:rsid w:val="008C4A00"/>
    <w:rsid w:val="008C71AC"/>
    <w:rsid w:val="008D68E1"/>
    <w:rsid w:val="00905018"/>
    <w:rsid w:val="0091414F"/>
    <w:rsid w:val="00932D33"/>
    <w:rsid w:val="0095061F"/>
    <w:rsid w:val="00957C94"/>
    <w:rsid w:val="00967DFA"/>
    <w:rsid w:val="00976211"/>
    <w:rsid w:val="00983442"/>
    <w:rsid w:val="00993BE1"/>
    <w:rsid w:val="009E6FF9"/>
    <w:rsid w:val="00A109C7"/>
    <w:rsid w:val="00A23359"/>
    <w:rsid w:val="00A24A12"/>
    <w:rsid w:val="00A262FC"/>
    <w:rsid w:val="00A5105D"/>
    <w:rsid w:val="00A77AF7"/>
    <w:rsid w:val="00A93378"/>
    <w:rsid w:val="00AA0FF0"/>
    <w:rsid w:val="00AD365D"/>
    <w:rsid w:val="00AD46F8"/>
    <w:rsid w:val="00AF2DAA"/>
    <w:rsid w:val="00B20FCD"/>
    <w:rsid w:val="00B2338B"/>
    <w:rsid w:val="00B31999"/>
    <w:rsid w:val="00B351B1"/>
    <w:rsid w:val="00B454CE"/>
    <w:rsid w:val="00B501D9"/>
    <w:rsid w:val="00B52E1A"/>
    <w:rsid w:val="00B76541"/>
    <w:rsid w:val="00B86D9E"/>
    <w:rsid w:val="00B915E6"/>
    <w:rsid w:val="00B94CD3"/>
    <w:rsid w:val="00BC5118"/>
    <w:rsid w:val="00BE142F"/>
    <w:rsid w:val="00BF21BC"/>
    <w:rsid w:val="00C04EF8"/>
    <w:rsid w:val="00C269EF"/>
    <w:rsid w:val="00C50606"/>
    <w:rsid w:val="00C55CE3"/>
    <w:rsid w:val="00C64D16"/>
    <w:rsid w:val="00C77CE4"/>
    <w:rsid w:val="00C832DE"/>
    <w:rsid w:val="00CA2397"/>
    <w:rsid w:val="00CA5FFA"/>
    <w:rsid w:val="00CB1D40"/>
    <w:rsid w:val="00CB6030"/>
    <w:rsid w:val="00CE7A56"/>
    <w:rsid w:val="00CF2BBC"/>
    <w:rsid w:val="00CF36BF"/>
    <w:rsid w:val="00D02F28"/>
    <w:rsid w:val="00D03613"/>
    <w:rsid w:val="00D10FBB"/>
    <w:rsid w:val="00D12E42"/>
    <w:rsid w:val="00D273C0"/>
    <w:rsid w:val="00D47888"/>
    <w:rsid w:val="00D71736"/>
    <w:rsid w:val="00DA76B7"/>
    <w:rsid w:val="00DB1538"/>
    <w:rsid w:val="00DB5F0F"/>
    <w:rsid w:val="00DC05B0"/>
    <w:rsid w:val="00DC7A68"/>
    <w:rsid w:val="00DE0291"/>
    <w:rsid w:val="00DF488B"/>
    <w:rsid w:val="00DF60BE"/>
    <w:rsid w:val="00E14742"/>
    <w:rsid w:val="00E3511A"/>
    <w:rsid w:val="00EA6B08"/>
    <w:rsid w:val="00ED02BC"/>
    <w:rsid w:val="00F04663"/>
    <w:rsid w:val="00F10A04"/>
    <w:rsid w:val="00F2228E"/>
    <w:rsid w:val="00F32681"/>
    <w:rsid w:val="00F41696"/>
    <w:rsid w:val="00F43529"/>
    <w:rsid w:val="00F8412C"/>
    <w:rsid w:val="00FB789C"/>
    <w:rsid w:val="00FC1FF2"/>
    <w:rsid w:val="00FC7CE8"/>
    <w:rsid w:val="00FF1075"/>
    <w:rsid w:val="6E7F1A05"/>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tr-TR" w:eastAsia="en-US" w:bidi="ar-SA"/>
    </w:rPr>
  </w:style>
  <w:style w:type="paragraph" w:styleId="2">
    <w:name w:val="heading 1"/>
    <w:basedOn w:val="1"/>
    <w:next w:val="1"/>
    <w:link w:val="15"/>
    <w:qFormat/>
    <w:uiPriority w:val="9"/>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link w:val="16"/>
    <w:unhideWhenUsed/>
    <w:qFormat/>
    <w:uiPriority w:val="9"/>
    <w:pPr>
      <w:keepNext/>
      <w:keepLines/>
      <w:spacing w:before="40" w:after="0"/>
      <w:outlineLvl w:val="1"/>
    </w:pPr>
    <w:rPr>
      <w:rFonts w:asciiTheme="majorHAnsi" w:hAnsiTheme="majorHAnsi" w:eastAsiaTheme="majorEastAsia" w:cstheme="majorBidi"/>
      <w:color w:val="2E75B6" w:themeColor="accent1" w:themeShade="BF"/>
      <w:sz w:val="26"/>
      <w:szCs w:val="26"/>
    </w:rPr>
  </w:style>
  <w:style w:type="paragraph" w:styleId="4">
    <w:name w:val="heading 3"/>
    <w:basedOn w:val="1"/>
    <w:next w:val="1"/>
    <w:link w:val="17"/>
    <w:unhideWhenUsed/>
    <w:qFormat/>
    <w:uiPriority w:val="9"/>
    <w:pPr>
      <w:keepNext/>
      <w:keepLines/>
      <w:spacing w:before="40" w:after="0"/>
      <w:outlineLvl w:val="2"/>
    </w:pPr>
    <w:rPr>
      <w:rFonts w:asciiTheme="majorHAnsi" w:hAnsiTheme="majorHAnsi" w:eastAsiaTheme="majorEastAsia" w:cstheme="majorBidi"/>
      <w:color w:val="1F4E79" w:themeColor="accent1" w:themeShade="80"/>
      <w:sz w:val="24"/>
      <w:szCs w:val="24"/>
    </w:rPr>
  </w:style>
  <w:style w:type="paragraph" w:styleId="5">
    <w:name w:val="heading 4"/>
    <w:basedOn w:val="1"/>
    <w:next w:val="1"/>
    <w:link w:val="18"/>
    <w:unhideWhenUsed/>
    <w:qFormat/>
    <w:uiPriority w:val="9"/>
    <w:pPr>
      <w:keepNext/>
      <w:keepLines/>
      <w:spacing w:before="40" w:after="0"/>
      <w:outlineLvl w:val="3"/>
    </w:pPr>
    <w:rPr>
      <w:rFonts w:asciiTheme="majorHAnsi" w:hAnsiTheme="majorHAnsi" w:eastAsiaTheme="majorEastAsia" w:cstheme="majorBidi"/>
      <w:i/>
      <w:iCs/>
      <w:color w:val="2E75B6" w:themeColor="accent1" w:themeShade="BF"/>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8">
    <w:name w:val="Balloon Text"/>
    <w:basedOn w:val="1"/>
    <w:link w:val="20"/>
    <w:semiHidden/>
    <w:unhideWhenUsed/>
    <w:qFormat/>
    <w:uiPriority w:val="99"/>
    <w:pPr>
      <w:spacing w:after="0" w:line="240" w:lineRule="auto"/>
    </w:pPr>
    <w:rPr>
      <w:rFonts w:ascii="Segoe UI" w:hAnsi="Segoe UI" w:cs="Segoe UI"/>
      <w:sz w:val="18"/>
      <w:szCs w:val="18"/>
    </w:rPr>
  </w:style>
  <w:style w:type="paragraph" w:styleId="9">
    <w:name w:val="footer"/>
    <w:basedOn w:val="1"/>
    <w:link w:val="23"/>
    <w:unhideWhenUsed/>
    <w:qFormat/>
    <w:uiPriority w:val="99"/>
    <w:pPr>
      <w:tabs>
        <w:tab w:val="center" w:pos="4536"/>
        <w:tab w:val="right" w:pos="9072"/>
      </w:tabs>
      <w:spacing w:after="0" w:line="240" w:lineRule="auto"/>
    </w:pPr>
  </w:style>
  <w:style w:type="paragraph" w:styleId="10">
    <w:name w:val="header"/>
    <w:basedOn w:val="1"/>
    <w:link w:val="22"/>
    <w:unhideWhenUsed/>
    <w:qFormat/>
    <w:uiPriority w:val="99"/>
    <w:pPr>
      <w:tabs>
        <w:tab w:val="center" w:pos="4536"/>
        <w:tab w:val="right" w:pos="9072"/>
      </w:tabs>
      <w:spacing w:after="0" w:line="240" w:lineRule="auto"/>
    </w:pPr>
  </w:style>
  <w:style w:type="character" w:styleId="11">
    <w:name w:val="Strong"/>
    <w:basedOn w:val="6"/>
    <w:qFormat/>
    <w:uiPriority w:val="22"/>
    <w:rPr>
      <w:b/>
      <w:bCs/>
    </w:rPr>
  </w:style>
  <w:style w:type="table" w:styleId="12">
    <w:name w:val="Table Grid"/>
    <w:basedOn w:val="7"/>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3">
    <w:name w:val="Title"/>
    <w:basedOn w:val="1"/>
    <w:next w:val="1"/>
    <w:link w:val="19"/>
    <w:qFormat/>
    <w:uiPriority w:val="10"/>
    <w:pPr>
      <w:spacing w:after="0" w:line="240" w:lineRule="auto"/>
      <w:contextualSpacing/>
    </w:pPr>
    <w:rPr>
      <w:rFonts w:asciiTheme="majorHAnsi" w:hAnsiTheme="majorHAnsi" w:eastAsiaTheme="majorEastAsia" w:cstheme="majorBidi"/>
      <w:spacing w:val="-10"/>
      <w:kern w:val="28"/>
      <w:sz w:val="56"/>
      <w:szCs w:val="56"/>
    </w:rPr>
  </w:style>
  <w:style w:type="paragraph" w:styleId="14">
    <w:name w:val="No Spacing"/>
    <w:qFormat/>
    <w:uiPriority w:val="1"/>
    <w:pPr>
      <w:spacing w:after="0" w:line="240" w:lineRule="auto"/>
    </w:pPr>
    <w:rPr>
      <w:rFonts w:asciiTheme="minorHAnsi" w:hAnsiTheme="minorHAnsi" w:eastAsiaTheme="minorHAnsi" w:cstheme="minorBidi"/>
      <w:sz w:val="22"/>
      <w:szCs w:val="22"/>
      <w:lang w:val="tr-TR" w:eastAsia="en-US" w:bidi="ar-SA"/>
    </w:rPr>
  </w:style>
  <w:style w:type="character" w:customStyle="1" w:styleId="15">
    <w:name w:val="Başlık 1 Char"/>
    <w:basedOn w:val="6"/>
    <w:link w:val="2"/>
    <w:qFormat/>
    <w:uiPriority w:val="9"/>
    <w:rPr>
      <w:rFonts w:asciiTheme="majorHAnsi" w:hAnsiTheme="majorHAnsi" w:eastAsiaTheme="majorEastAsia" w:cstheme="majorBidi"/>
      <w:color w:val="2E75B6" w:themeColor="accent1" w:themeShade="BF"/>
      <w:sz w:val="32"/>
      <w:szCs w:val="32"/>
    </w:rPr>
  </w:style>
  <w:style w:type="character" w:customStyle="1" w:styleId="16">
    <w:name w:val="Başlık 2 Char"/>
    <w:basedOn w:val="6"/>
    <w:link w:val="3"/>
    <w:qFormat/>
    <w:uiPriority w:val="9"/>
    <w:rPr>
      <w:rFonts w:asciiTheme="majorHAnsi" w:hAnsiTheme="majorHAnsi" w:eastAsiaTheme="majorEastAsia" w:cstheme="majorBidi"/>
      <w:color w:val="2E75B6" w:themeColor="accent1" w:themeShade="BF"/>
      <w:sz w:val="26"/>
      <w:szCs w:val="26"/>
    </w:rPr>
  </w:style>
  <w:style w:type="character" w:customStyle="1" w:styleId="17">
    <w:name w:val="Başlık 3 Char"/>
    <w:basedOn w:val="6"/>
    <w:link w:val="4"/>
    <w:qFormat/>
    <w:uiPriority w:val="9"/>
    <w:rPr>
      <w:rFonts w:asciiTheme="majorHAnsi" w:hAnsiTheme="majorHAnsi" w:eastAsiaTheme="majorEastAsia" w:cstheme="majorBidi"/>
      <w:color w:val="1F4E79" w:themeColor="accent1" w:themeShade="80"/>
      <w:sz w:val="24"/>
      <w:szCs w:val="24"/>
    </w:rPr>
  </w:style>
  <w:style w:type="character" w:customStyle="1" w:styleId="18">
    <w:name w:val="Başlık 4 Char"/>
    <w:basedOn w:val="6"/>
    <w:link w:val="5"/>
    <w:qFormat/>
    <w:uiPriority w:val="9"/>
    <w:rPr>
      <w:rFonts w:asciiTheme="majorHAnsi" w:hAnsiTheme="majorHAnsi" w:eastAsiaTheme="majorEastAsia" w:cstheme="majorBidi"/>
      <w:i/>
      <w:iCs/>
      <w:color w:val="2E75B6" w:themeColor="accent1" w:themeShade="BF"/>
    </w:rPr>
  </w:style>
  <w:style w:type="character" w:customStyle="1" w:styleId="19">
    <w:name w:val="Konu Başlığı Char"/>
    <w:basedOn w:val="6"/>
    <w:link w:val="13"/>
    <w:qFormat/>
    <w:uiPriority w:val="10"/>
    <w:rPr>
      <w:rFonts w:asciiTheme="majorHAnsi" w:hAnsiTheme="majorHAnsi" w:eastAsiaTheme="majorEastAsia" w:cstheme="majorBidi"/>
      <w:spacing w:val="-10"/>
      <w:kern w:val="28"/>
      <w:sz w:val="56"/>
      <w:szCs w:val="56"/>
    </w:rPr>
  </w:style>
  <w:style w:type="character" w:customStyle="1" w:styleId="20">
    <w:name w:val="Balon Metni Char"/>
    <w:basedOn w:val="6"/>
    <w:link w:val="8"/>
    <w:semiHidden/>
    <w:qFormat/>
    <w:uiPriority w:val="99"/>
    <w:rPr>
      <w:rFonts w:ascii="Segoe UI" w:hAnsi="Segoe UI" w:cs="Segoe UI"/>
      <w:sz w:val="18"/>
      <w:szCs w:val="18"/>
    </w:rPr>
  </w:style>
  <w:style w:type="paragraph" w:styleId="21">
    <w:name w:val="List Paragraph"/>
    <w:basedOn w:val="1"/>
    <w:qFormat/>
    <w:uiPriority w:val="34"/>
    <w:pPr>
      <w:ind w:left="720"/>
      <w:contextualSpacing/>
    </w:pPr>
  </w:style>
  <w:style w:type="character" w:customStyle="1" w:styleId="22">
    <w:name w:val="Üstbilgi Char"/>
    <w:basedOn w:val="6"/>
    <w:link w:val="10"/>
    <w:qFormat/>
    <w:uiPriority w:val="99"/>
  </w:style>
  <w:style w:type="character" w:customStyle="1" w:styleId="23">
    <w:name w:val="Altbilgi Char"/>
    <w:basedOn w:val="6"/>
    <w:link w:val="9"/>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644</Words>
  <Characters>3675</Characters>
  <Lines>30</Lines>
  <Paragraphs>8</Paragraphs>
  <TotalTime>971</TotalTime>
  <ScaleCrop>false</ScaleCrop>
  <LinksUpToDate>false</LinksUpToDate>
  <CharactersWithSpaces>4311</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2021-05-28T14:07:00Z</dcterms:created>
  <dc:creator>ELK</dc:creator>
  <cp:lastModifiedBy>EVeP16</cp:lastModifiedBy>
  <cp:lastPrinted>2021-06-21T12:49:00Z</cp:lastPrinted>
  <dcterms:modified xsi:type="dcterms:W3CDTF">2021-09-28T15:33:46Z</dcterms:modified>
  <cp:revision>143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1055-11.1.0.10702</vt:lpwstr>
  </property>
</Properties>
</file>