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88" w:rsidRDefault="00B35388" w:rsidP="00B35388">
      <w:pPr>
        <w:pStyle w:val="stbilgi"/>
        <w:tabs>
          <w:tab w:val="clear" w:pos="9072"/>
          <w:tab w:val="right" w:pos="9356"/>
        </w:tabs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161"/>
        <w:tblW w:w="11223" w:type="dxa"/>
        <w:tblLook w:val="04A0" w:firstRow="1" w:lastRow="0" w:firstColumn="1" w:lastColumn="0" w:noHBand="0" w:noVBand="1"/>
      </w:tblPr>
      <w:tblGrid>
        <w:gridCol w:w="2694"/>
        <w:gridCol w:w="8529"/>
      </w:tblGrid>
      <w:tr w:rsidR="00E221EA" w:rsidRPr="007F7CF0" w:rsidTr="00E221EA">
        <w:trPr>
          <w:trHeight w:val="1411"/>
        </w:trPr>
        <w:tc>
          <w:tcPr>
            <w:tcW w:w="11223" w:type="dxa"/>
            <w:gridSpan w:val="2"/>
            <w:shd w:val="clear" w:color="auto" w:fill="A8D08D" w:themeFill="accent6" w:themeFillTint="99"/>
          </w:tcPr>
          <w:p w:rsidR="00E221EA" w:rsidRPr="007F7CF0" w:rsidRDefault="00E221EA" w:rsidP="00E2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8214CA3" wp14:editId="2085E11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0</wp:posOffset>
                  </wp:positionV>
                  <wp:extent cx="781050" cy="796266"/>
                  <wp:effectExtent l="0" t="0" r="0" b="4445"/>
                  <wp:wrapTight wrapText="bothSides">
                    <wp:wrapPolygon edited="0">
                      <wp:start x="7902" y="0"/>
                      <wp:lineTo x="4741" y="1034"/>
                      <wp:lineTo x="0" y="6206"/>
                      <wp:lineTo x="0" y="13446"/>
                      <wp:lineTo x="1580" y="17583"/>
                      <wp:lineTo x="6322" y="21204"/>
                      <wp:lineTo x="14751" y="21204"/>
                      <wp:lineTo x="19493" y="17583"/>
                      <wp:lineTo x="21073" y="13446"/>
                      <wp:lineTo x="21073" y="6206"/>
                      <wp:lineTo x="16332" y="1034"/>
                      <wp:lineTo x="13171" y="0"/>
                      <wp:lineTo x="7902" y="0"/>
                    </wp:wrapPolygon>
                  </wp:wrapTight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9" t="14844" r="21875" b="23828"/>
                          <a:stretch/>
                        </pic:blipFill>
                        <pic:spPr bwMode="auto">
                          <a:xfrm>
                            <a:off x="0" y="0"/>
                            <a:ext cx="781050" cy="796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F2C155B" wp14:editId="593C3247">
                  <wp:simplePos x="0" y="0"/>
                  <wp:positionH relativeFrom="column">
                    <wp:posOffset>6115685</wp:posOffset>
                  </wp:positionH>
                  <wp:positionV relativeFrom="paragraph">
                    <wp:posOffset>104775</wp:posOffset>
                  </wp:positionV>
                  <wp:extent cx="828675" cy="691515"/>
                  <wp:effectExtent l="0" t="0" r="9525" b="0"/>
                  <wp:wrapTight wrapText="bothSides">
                    <wp:wrapPolygon edited="0">
                      <wp:start x="0" y="0"/>
                      <wp:lineTo x="0" y="20826"/>
                      <wp:lineTo x="9434" y="20826"/>
                      <wp:lineTo x="11421" y="20826"/>
                      <wp:lineTo x="21352" y="20826"/>
                      <wp:lineTo x="20855" y="1190"/>
                      <wp:lineTo x="19862" y="0"/>
                      <wp:lineTo x="0" y="0"/>
                    </wp:wrapPolygon>
                  </wp:wrapTight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5" t="16304" r="11473" b="19961"/>
                          <a:stretch/>
                        </pic:blipFill>
                        <pic:spPr bwMode="auto">
                          <a:xfrm>
                            <a:off x="0" y="0"/>
                            <a:ext cx="828675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EA" w:rsidRDefault="00E221EA" w:rsidP="00E221EA">
            <w:pPr>
              <w:pStyle w:val="ListeParagraf"/>
              <w:ind w:left="1080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Hayallerinden Kitap Yapan Çocuklar Projesi</w:t>
            </w:r>
          </w:p>
          <w:p w:rsidR="00E221EA" w:rsidRPr="00E221EA" w:rsidRDefault="00E221EA" w:rsidP="00E221EA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40"/>
                <w:szCs w:val="40"/>
              </w:rPr>
              <w:t>BÖLÜM</w:t>
            </w:r>
          </w:p>
        </w:tc>
      </w:tr>
      <w:tr w:rsidR="002A0282" w:rsidRPr="007F7CF0" w:rsidTr="006C569A">
        <w:trPr>
          <w:trHeight w:val="856"/>
        </w:trPr>
        <w:tc>
          <w:tcPr>
            <w:tcW w:w="11223" w:type="dxa"/>
            <w:gridSpan w:val="2"/>
            <w:shd w:val="clear" w:color="auto" w:fill="FFE599" w:themeFill="accent4" w:themeFillTint="66"/>
          </w:tcPr>
          <w:p w:rsidR="002A0282" w:rsidRPr="00351BA6" w:rsidRDefault="002A0282" w:rsidP="00B83FC8">
            <w:pPr>
              <w:jc w:val="both"/>
              <w:rPr>
                <w:rFonts w:cs="Times New Roman"/>
                <w:sz w:val="24"/>
                <w:szCs w:val="24"/>
              </w:rPr>
            </w:pPr>
            <w:r w:rsidRPr="00351BA6">
              <w:rPr>
                <w:rFonts w:cs="Times New Roman"/>
                <w:sz w:val="24"/>
                <w:szCs w:val="24"/>
              </w:rPr>
              <w:t>Değerli Öğretmenim,</w:t>
            </w:r>
          </w:p>
          <w:p w:rsidR="002A0282" w:rsidRDefault="002A0282" w:rsidP="00B83FC8">
            <w:pPr>
              <w:jc w:val="both"/>
              <w:rPr>
                <w:rFonts w:cs="Times New Roman"/>
                <w:sz w:val="24"/>
                <w:szCs w:val="24"/>
              </w:rPr>
            </w:pPr>
            <w:r w:rsidRPr="00351BA6">
              <w:rPr>
                <w:rFonts w:cs="Times New Roman"/>
                <w:sz w:val="24"/>
                <w:szCs w:val="24"/>
              </w:rPr>
              <w:t xml:space="preserve">Hayallerinden Kitap Yapan Çocuklar Projesi, 5 bölümden oluşmaktadır. Her bölüm, </w:t>
            </w:r>
            <w:r w:rsidR="00432D4E" w:rsidRPr="00351BA6">
              <w:rPr>
                <w:rFonts w:cs="Times New Roman"/>
                <w:sz w:val="24"/>
                <w:szCs w:val="24"/>
              </w:rPr>
              <w:t xml:space="preserve">birbirine bağlı </w:t>
            </w:r>
            <w:r w:rsidRPr="00351BA6">
              <w:rPr>
                <w:rFonts w:cs="Times New Roman"/>
                <w:sz w:val="24"/>
                <w:szCs w:val="24"/>
              </w:rPr>
              <w:t>farklı öyküler ve bu öyküler etrafında planlanmış etkinlikler ile sürdürülür. Her bölümün içeriği</w:t>
            </w:r>
            <w:r w:rsidR="00432D4E" w:rsidRPr="00351BA6">
              <w:rPr>
                <w:rFonts w:cs="Times New Roman"/>
                <w:sz w:val="24"/>
                <w:szCs w:val="24"/>
              </w:rPr>
              <w:t>,</w:t>
            </w:r>
            <w:r w:rsidRPr="00351BA6">
              <w:rPr>
                <w:rFonts w:cs="Times New Roman"/>
                <w:sz w:val="24"/>
                <w:szCs w:val="24"/>
              </w:rPr>
              <w:t xml:space="preserve"> karakterlerimiz Pınar ve Çınar’ın </w:t>
            </w:r>
            <w:r w:rsidR="00432D4E" w:rsidRPr="00351BA6">
              <w:rPr>
                <w:rFonts w:cs="Times New Roman"/>
                <w:sz w:val="24"/>
                <w:szCs w:val="24"/>
              </w:rPr>
              <w:t xml:space="preserve">karşılıklı konuştuğu bir sunu üzerinden anlatılır. </w:t>
            </w:r>
            <w:r w:rsidR="00EB7333" w:rsidRPr="00351BA6">
              <w:rPr>
                <w:rFonts w:cs="Times New Roman"/>
                <w:sz w:val="24"/>
                <w:szCs w:val="24"/>
              </w:rPr>
              <w:t>İçerikte yer alan öykü ve etkinlikler eklerde yer alır. Dilediğiniz gibi çıktı alabilir veya s</w:t>
            </w:r>
            <w:r w:rsidR="00C66E32">
              <w:rPr>
                <w:rFonts w:cs="Times New Roman"/>
                <w:sz w:val="24"/>
                <w:szCs w:val="24"/>
              </w:rPr>
              <w:t>unu üzerinden de takip edebilirsiniz</w:t>
            </w:r>
            <w:r w:rsidR="00EB7333" w:rsidRPr="00351BA6">
              <w:rPr>
                <w:rFonts w:cs="Times New Roman"/>
                <w:sz w:val="24"/>
                <w:szCs w:val="24"/>
              </w:rPr>
              <w:t xml:space="preserve">. </w:t>
            </w:r>
            <w:r w:rsidR="00432D4E" w:rsidRPr="00351BA6">
              <w:rPr>
                <w:rFonts w:cs="Times New Roman"/>
                <w:sz w:val="24"/>
                <w:szCs w:val="24"/>
              </w:rPr>
              <w:t>Her bölüm sonunda öğrencilerin o bölümde öğrendikleri ile ilgili uygulamalar yapması ve yaptıklarını Kitap Tanıtım Kulübü (KİTAKU) isimli bir köşede sergilemesi beklenir.</w:t>
            </w:r>
            <w:r w:rsidR="00351BA6" w:rsidRPr="00351BA6">
              <w:rPr>
                <w:rFonts w:cs="Times New Roman"/>
                <w:sz w:val="24"/>
                <w:szCs w:val="24"/>
              </w:rPr>
              <w:t xml:space="preserve"> Her bölümde sınıfta uygulanabilec</w:t>
            </w:r>
            <w:r w:rsidR="00AE5B97">
              <w:rPr>
                <w:rFonts w:cs="Times New Roman"/>
                <w:sz w:val="24"/>
                <w:szCs w:val="24"/>
              </w:rPr>
              <w:t xml:space="preserve">ek bir oyun yer alır. </w:t>
            </w:r>
            <w:bookmarkStart w:id="0" w:name="_GoBack"/>
            <w:bookmarkEnd w:id="0"/>
          </w:p>
        </w:tc>
      </w:tr>
      <w:tr w:rsidR="00E221EA" w:rsidRPr="007F7CF0" w:rsidTr="00E221EA">
        <w:trPr>
          <w:trHeight w:val="856"/>
        </w:trPr>
        <w:tc>
          <w:tcPr>
            <w:tcW w:w="2694" w:type="dxa"/>
            <w:shd w:val="clear" w:color="auto" w:fill="FFE599" w:themeFill="accent4" w:themeFillTint="66"/>
          </w:tcPr>
          <w:p w:rsidR="00E221EA" w:rsidRPr="007F7CF0" w:rsidRDefault="00E221EA" w:rsidP="00E22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21EA" w:rsidRPr="007F7CF0" w:rsidRDefault="00E221EA" w:rsidP="00E22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21EA" w:rsidRDefault="00E221EA" w:rsidP="00E221E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  <w:p w:rsidR="00E221EA" w:rsidRDefault="00E221EA" w:rsidP="00E221E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  <w:p w:rsidR="00E221EA" w:rsidRPr="003A46CC" w:rsidRDefault="00E221EA" w:rsidP="00E221E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3A46CC">
              <w:rPr>
                <w:rFonts w:cs="Times New Roman"/>
                <w:b/>
                <w:i/>
                <w:sz w:val="28"/>
                <w:szCs w:val="28"/>
              </w:rPr>
              <w:t xml:space="preserve">Bu Bölümde </w:t>
            </w:r>
          </w:p>
          <w:p w:rsidR="00E221EA" w:rsidRPr="007F7CF0" w:rsidRDefault="00E221EA" w:rsidP="00E221E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3A46CC">
              <w:rPr>
                <w:rFonts w:cs="Times New Roman"/>
                <w:b/>
                <w:i/>
                <w:sz w:val="28"/>
                <w:szCs w:val="28"/>
              </w:rPr>
              <w:t>Neler Yapacağız?</w:t>
            </w:r>
          </w:p>
        </w:tc>
        <w:tc>
          <w:tcPr>
            <w:tcW w:w="8529" w:type="dxa"/>
            <w:shd w:val="clear" w:color="auto" w:fill="auto"/>
          </w:tcPr>
          <w:p w:rsidR="00B83FC8" w:rsidRDefault="00B83FC8" w:rsidP="00B83FC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3FC8" w:rsidRPr="00B83FC8" w:rsidRDefault="00B83FC8" w:rsidP="00B83FC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3FC8" w:rsidRDefault="00E221EA" w:rsidP="00B83FC8">
            <w:pPr>
              <w:jc w:val="both"/>
              <w:rPr>
                <w:rFonts w:cs="Times New Roman"/>
                <w:sz w:val="24"/>
                <w:szCs w:val="24"/>
              </w:rPr>
            </w:pPr>
            <w:r w:rsidRPr="00B83FC8">
              <w:rPr>
                <w:rFonts w:cs="Times New Roman"/>
                <w:sz w:val="24"/>
                <w:szCs w:val="24"/>
              </w:rPr>
              <w:t>Bu bölümde</w:t>
            </w:r>
            <w:r w:rsidR="00B83FC8" w:rsidRPr="00B83FC8">
              <w:rPr>
                <w:rFonts w:cs="Times New Roman"/>
                <w:sz w:val="24"/>
                <w:szCs w:val="24"/>
              </w:rPr>
              <w:t xml:space="preserve"> öğrenciler</w:t>
            </w:r>
            <w:r w:rsidR="00B83FC8">
              <w:rPr>
                <w:rFonts w:cs="Times New Roman"/>
                <w:sz w:val="24"/>
                <w:szCs w:val="24"/>
              </w:rPr>
              <w:t>,</w:t>
            </w:r>
          </w:p>
          <w:p w:rsidR="00E221EA" w:rsidRPr="00B83FC8" w:rsidRDefault="00B83FC8" w:rsidP="00B83FC8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E221EA" w:rsidRPr="00B83FC8">
              <w:rPr>
                <w:rFonts w:cs="Times New Roman"/>
                <w:sz w:val="24"/>
                <w:szCs w:val="24"/>
              </w:rPr>
              <w:t xml:space="preserve">ir sunu üzerinden karakterlerimiz </w:t>
            </w:r>
            <w:r w:rsidR="00E221EA" w:rsidRPr="00B83FC8">
              <w:rPr>
                <w:rFonts w:cs="Times New Roman"/>
                <w:b/>
                <w:sz w:val="24"/>
                <w:szCs w:val="24"/>
              </w:rPr>
              <w:t>Pınar ve Çınar’ı</w:t>
            </w:r>
            <w:r w:rsidRPr="00B83FC8">
              <w:rPr>
                <w:rFonts w:cs="Times New Roman"/>
                <w:sz w:val="24"/>
                <w:szCs w:val="24"/>
              </w:rPr>
              <w:t xml:space="preserve"> tanıyacak.</w:t>
            </w:r>
          </w:p>
          <w:p w:rsidR="00E221EA" w:rsidRPr="009751D3" w:rsidRDefault="008873A4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Sizin yönlendirmeleriniz ile k</w:t>
            </w:r>
            <w:r w:rsidR="00B83FC8">
              <w:rPr>
                <w:rFonts w:cs="Times New Roman"/>
                <w:sz w:val="24"/>
                <w:szCs w:val="24"/>
              </w:rPr>
              <w:t xml:space="preserve">arakterlerimizden Pınar’ın sorduğu sorulara cevap vererek </w:t>
            </w:r>
            <w:r w:rsidR="00E221EA" w:rsidRPr="009751D3">
              <w:rPr>
                <w:rFonts w:cs="Times New Roman"/>
                <w:b/>
                <w:sz w:val="24"/>
                <w:szCs w:val="24"/>
              </w:rPr>
              <w:t>öykü tamamlama etkinliği</w:t>
            </w:r>
            <w:r w:rsidR="00E221EA" w:rsidRPr="007F7CF0">
              <w:rPr>
                <w:rFonts w:cs="Times New Roman"/>
                <w:sz w:val="24"/>
                <w:szCs w:val="24"/>
              </w:rPr>
              <w:t xml:space="preserve"> yapacak</w:t>
            </w:r>
            <w:r w:rsidR="00E221EA">
              <w:rPr>
                <w:rFonts w:cs="Times New Roman"/>
                <w:sz w:val="24"/>
                <w:szCs w:val="24"/>
              </w:rPr>
              <w:t>lar.</w:t>
            </w:r>
            <w:r w:rsidR="00B83FC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B83FC8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E221EA" w:rsidRPr="009751D3">
              <w:rPr>
                <w:rFonts w:cs="Times New Roman"/>
                <w:sz w:val="24"/>
                <w:szCs w:val="24"/>
              </w:rPr>
              <w:t>Öykü tamamlama etkinliği</w:t>
            </w:r>
            <w:r w:rsidR="00B83FC8">
              <w:rPr>
                <w:rFonts w:cs="Times New Roman"/>
                <w:sz w:val="24"/>
                <w:szCs w:val="24"/>
              </w:rPr>
              <w:t xml:space="preserve">, ekte yer almaktadır. Öğrenci sayısı kadar çıktı alınarak </w:t>
            </w:r>
            <w:r>
              <w:rPr>
                <w:rFonts w:cs="Times New Roman"/>
                <w:sz w:val="24"/>
                <w:szCs w:val="24"/>
              </w:rPr>
              <w:t>yazılı olarak da uygulanabilir.</w:t>
            </w:r>
            <w:proofErr w:type="gramStart"/>
            <w:r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E221EA" w:rsidRPr="009751D3" w:rsidRDefault="00E221EA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751D3">
              <w:rPr>
                <w:rFonts w:cs="Times New Roman"/>
                <w:b/>
                <w:sz w:val="24"/>
                <w:szCs w:val="24"/>
              </w:rPr>
              <w:t>Çınar’ın ilk öyküsü</w:t>
            </w:r>
            <w:r w:rsidRPr="007F7CF0">
              <w:rPr>
                <w:rFonts w:cs="Times New Roman"/>
                <w:sz w:val="24"/>
                <w:szCs w:val="24"/>
              </w:rPr>
              <w:t>nü okuyacak</w:t>
            </w:r>
            <w:r>
              <w:rPr>
                <w:rFonts w:cs="Times New Roman"/>
                <w:sz w:val="24"/>
                <w:szCs w:val="24"/>
              </w:rPr>
              <w:t xml:space="preserve">lar. </w:t>
            </w:r>
            <w:proofErr w:type="gramStart"/>
            <w:r w:rsidR="008873A4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Pr="009751D3">
              <w:rPr>
                <w:rFonts w:cs="Times New Roman"/>
                <w:sz w:val="24"/>
                <w:szCs w:val="24"/>
              </w:rPr>
              <w:t>Öykü,</w:t>
            </w:r>
            <w:r w:rsidR="008873A4">
              <w:rPr>
                <w:rFonts w:cs="Times New Roman"/>
                <w:sz w:val="24"/>
                <w:szCs w:val="24"/>
              </w:rPr>
              <w:t xml:space="preserve"> ekte yer almaktadır. S</w:t>
            </w:r>
            <w:r w:rsidRPr="009751D3">
              <w:rPr>
                <w:rFonts w:cs="Times New Roman"/>
                <w:sz w:val="24"/>
                <w:szCs w:val="24"/>
              </w:rPr>
              <w:t>unu üzerinden okunabileceği gibi çıktı alınarak da okunabilir.</w:t>
            </w:r>
            <w:proofErr w:type="gramStart"/>
            <w:r w:rsidRPr="009751D3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E221EA" w:rsidRPr="007F7CF0" w:rsidRDefault="008873A4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Karakterimiz Pınar ile birlikte </w:t>
            </w:r>
            <w:r w:rsidRPr="008873A4">
              <w:rPr>
                <w:rFonts w:cs="Times New Roman"/>
                <w:b/>
                <w:sz w:val="24"/>
                <w:szCs w:val="24"/>
              </w:rPr>
              <w:t>ö</w:t>
            </w:r>
            <w:r w:rsidR="00E221EA" w:rsidRPr="009751D3">
              <w:rPr>
                <w:rFonts w:cs="Times New Roman"/>
                <w:b/>
                <w:sz w:val="24"/>
                <w:szCs w:val="24"/>
              </w:rPr>
              <w:t>ykü haritası</w:t>
            </w:r>
            <w:r w:rsidR="00C43FFA">
              <w:rPr>
                <w:rFonts w:cs="Times New Roman"/>
                <w:sz w:val="24"/>
                <w:szCs w:val="24"/>
              </w:rPr>
              <w:t xml:space="preserve"> hazırlayacaklar. </w:t>
            </w:r>
          </w:p>
          <w:p w:rsidR="00E221EA" w:rsidRPr="007F7CF0" w:rsidRDefault="00E221EA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F7CF0">
              <w:rPr>
                <w:rFonts w:cs="Times New Roman"/>
                <w:sz w:val="24"/>
                <w:szCs w:val="24"/>
              </w:rPr>
              <w:t>Her öğrenci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F7CF0">
              <w:rPr>
                <w:rFonts w:cs="Times New Roman"/>
                <w:sz w:val="24"/>
                <w:szCs w:val="24"/>
              </w:rPr>
              <w:t xml:space="preserve"> seviyesine uygun olarak belirlenen kitabı okuyacak. </w:t>
            </w:r>
          </w:p>
          <w:p w:rsidR="00E221EA" w:rsidRPr="00C86772" w:rsidRDefault="00E221EA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Okuduğu kitap</w:t>
            </w:r>
            <w:r w:rsidRPr="007F7CF0">
              <w:rPr>
                <w:rFonts w:cs="Times New Roman"/>
                <w:sz w:val="24"/>
                <w:szCs w:val="24"/>
              </w:rPr>
              <w:t xml:space="preserve"> ile ilgili öykü haritası tasarlayarak </w:t>
            </w:r>
            <w:r w:rsidRPr="009751D3">
              <w:rPr>
                <w:rFonts w:cs="Times New Roman"/>
                <w:b/>
                <w:sz w:val="24"/>
                <w:szCs w:val="24"/>
              </w:rPr>
              <w:t>KİTAKU</w:t>
            </w:r>
            <w:r w:rsidRPr="007F7CF0">
              <w:rPr>
                <w:rFonts w:cs="Times New Roman"/>
                <w:sz w:val="24"/>
                <w:szCs w:val="24"/>
              </w:rPr>
              <w:t xml:space="preserve"> köşesinde sergileyecek.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</w:rPr>
              <w:t>Tasarımlar</w:t>
            </w:r>
            <w:r w:rsidRPr="00C86772">
              <w:rPr>
                <w:rFonts w:cs="Times New Roman"/>
                <w:sz w:val="24"/>
                <w:szCs w:val="24"/>
              </w:rPr>
              <w:t xml:space="preserve"> için renkli boya kalemleri, renkli fon kartonları hazır bulundurulmalıdır.</w:t>
            </w:r>
            <w:r w:rsidR="00BD2410">
              <w:rPr>
                <w:rFonts w:cs="Times New Roman"/>
                <w:sz w:val="24"/>
                <w:szCs w:val="24"/>
              </w:rPr>
              <w:t xml:space="preserve"> Öğrenciler tasarımları için </w:t>
            </w:r>
            <w:r w:rsidR="00373801">
              <w:rPr>
                <w:rFonts w:cs="Times New Roman"/>
                <w:sz w:val="24"/>
                <w:szCs w:val="24"/>
              </w:rPr>
              <w:t>boş bir sayfa kullanmak istemezlerse öykü haritası için kullanabilecekleri taslak sayfalar ektedir.</w:t>
            </w:r>
            <w:proofErr w:type="gramStart"/>
            <w:r w:rsidRPr="00C86772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E221EA" w:rsidRPr="007F7CF0" w:rsidRDefault="00E221EA" w:rsidP="00E221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Öğrenciler, zamana ve isteğe bağlı olarak </w:t>
            </w:r>
            <w:r w:rsidRPr="009751D3">
              <w:rPr>
                <w:rFonts w:cs="Times New Roman"/>
                <w:b/>
                <w:sz w:val="24"/>
                <w:szCs w:val="24"/>
              </w:rPr>
              <w:t>“Kim, Nerede, Ne Zaman, Ne Yapıyor?”</w:t>
            </w:r>
            <w:r>
              <w:rPr>
                <w:rFonts w:cs="Times New Roman"/>
                <w:sz w:val="24"/>
                <w:szCs w:val="24"/>
              </w:rPr>
              <w:t xml:space="preserve"> oyunu oynayacak.</w:t>
            </w:r>
          </w:p>
          <w:p w:rsidR="00E221EA" w:rsidRPr="007F7CF0" w:rsidRDefault="00E221EA" w:rsidP="00E221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1EA" w:rsidRPr="007F7CF0" w:rsidTr="00E221EA">
        <w:trPr>
          <w:trHeight w:val="856"/>
        </w:trPr>
        <w:tc>
          <w:tcPr>
            <w:tcW w:w="2694" w:type="dxa"/>
            <w:shd w:val="clear" w:color="auto" w:fill="F7CAAC" w:themeFill="accent2" w:themeFillTint="66"/>
          </w:tcPr>
          <w:p w:rsidR="00351BA6" w:rsidRDefault="00351BA6" w:rsidP="00E221E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E221EA" w:rsidRPr="003A46CC" w:rsidRDefault="00E221EA" w:rsidP="00E221E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3A46CC">
              <w:rPr>
                <w:rFonts w:cs="Times New Roman"/>
                <w:b/>
                <w:i/>
                <w:sz w:val="28"/>
                <w:szCs w:val="28"/>
              </w:rPr>
              <w:t>Etkinlikler Ne Zaman Uygulanacak?</w:t>
            </w:r>
          </w:p>
          <w:p w:rsidR="00E221EA" w:rsidRPr="007F7CF0" w:rsidRDefault="00E221EA" w:rsidP="00E221E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29" w:type="dxa"/>
            <w:shd w:val="clear" w:color="auto" w:fill="auto"/>
          </w:tcPr>
          <w:p w:rsidR="00E221EA" w:rsidRPr="00DB0909" w:rsidRDefault="00E221EA" w:rsidP="00E22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21EA" w:rsidRPr="009751D3" w:rsidRDefault="00C43FFA" w:rsidP="00E22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 uygulamaları, </w:t>
            </w:r>
            <w:r w:rsidR="00351BA6">
              <w:rPr>
                <w:rFonts w:cs="Times New Roman"/>
                <w:sz w:val="24"/>
                <w:szCs w:val="24"/>
              </w:rPr>
              <w:t xml:space="preserve">1. dönem sonuna kadar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E221EA" w:rsidRPr="009751D3">
              <w:rPr>
                <w:rFonts w:cs="Times New Roman"/>
                <w:sz w:val="24"/>
                <w:szCs w:val="24"/>
              </w:rPr>
              <w:t>erbest etkinlikler</w:t>
            </w:r>
          </w:p>
          <w:p w:rsidR="00E221EA" w:rsidRPr="007F7CF0" w:rsidRDefault="00E221EA" w:rsidP="00E22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51D3">
              <w:rPr>
                <w:rFonts w:cs="Times New Roman"/>
                <w:sz w:val="24"/>
                <w:szCs w:val="24"/>
              </w:rPr>
              <w:t>ders</w:t>
            </w:r>
            <w:proofErr w:type="gramEnd"/>
            <w:r w:rsidRPr="009751D3">
              <w:rPr>
                <w:rFonts w:cs="Times New Roman"/>
                <w:sz w:val="24"/>
                <w:szCs w:val="24"/>
              </w:rPr>
              <w:t xml:space="preserve"> saatlerinde uygulanacaktır.</w:t>
            </w:r>
          </w:p>
        </w:tc>
      </w:tr>
      <w:tr w:rsidR="00E221EA" w:rsidRPr="007F7CF0" w:rsidTr="00E221EA">
        <w:trPr>
          <w:trHeight w:val="2055"/>
        </w:trPr>
        <w:tc>
          <w:tcPr>
            <w:tcW w:w="2694" w:type="dxa"/>
            <w:shd w:val="clear" w:color="auto" w:fill="C5E0B3" w:themeFill="accent6" w:themeFillTint="66"/>
          </w:tcPr>
          <w:p w:rsidR="00E221EA" w:rsidRPr="007F7CF0" w:rsidRDefault="00E221EA" w:rsidP="00E221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21EA" w:rsidRPr="003A46CC" w:rsidRDefault="00E221EA" w:rsidP="00E221E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E221EA" w:rsidRPr="003A46CC" w:rsidRDefault="00E221EA" w:rsidP="00E221E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3A46CC">
              <w:rPr>
                <w:rFonts w:cs="Times New Roman"/>
                <w:b/>
                <w:i/>
                <w:sz w:val="28"/>
                <w:szCs w:val="28"/>
              </w:rPr>
              <w:t xml:space="preserve">KİTAKU </w:t>
            </w:r>
          </w:p>
          <w:p w:rsidR="00E221EA" w:rsidRPr="00DB0909" w:rsidRDefault="00E221EA" w:rsidP="00E22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46CC">
              <w:rPr>
                <w:rFonts w:cs="Times New Roman"/>
                <w:b/>
                <w:i/>
                <w:sz w:val="28"/>
                <w:szCs w:val="28"/>
              </w:rPr>
              <w:t>Nedir?</w:t>
            </w:r>
          </w:p>
        </w:tc>
        <w:tc>
          <w:tcPr>
            <w:tcW w:w="8529" w:type="dxa"/>
          </w:tcPr>
          <w:p w:rsidR="00FB6E29" w:rsidRDefault="00FB6E29" w:rsidP="00FB6E29">
            <w:pPr>
              <w:pStyle w:val="ListeParagraf"/>
              <w:jc w:val="both"/>
              <w:rPr>
                <w:rFonts w:cs="Times New Roman"/>
                <w:sz w:val="24"/>
                <w:szCs w:val="24"/>
              </w:rPr>
            </w:pPr>
          </w:p>
          <w:p w:rsidR="00E221EA" w:rsidRPr="003A46CC" w:rsidRDefault="00E221EA" w:rsidP="00E221E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B0909">
              <w:rPr>
                <w:rFonts w:cs="Times New Roman"/>
                <w:sz w:val="24"/>
                <w:szCs w:val="24"/>
              </w:rPr>
              <w:t xml:space="preserve">KİTAKU, bir kitap tanıtım kulübüdür. </w:t>
            </w:r>
          </w:p>
          <w:p w:rsidR="00E221EA" w:rsidRPr="00DB0909" w:rsidRDefault="00E221EA" w:rsidP="00E221E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B0909">
              <w:rPr>
                <w:rFonts w:cs="Times New Roman"/>
                <w:sz w:val="24"/>
                <w:szCs w:val="24"/>
              </w:rPr>
              <w:t>Okulların fiziki şartları da göz önünde bulundurularak uygun bir alanda oluşturulacak bir köşe, bir p</w:t>
            </w:r>
            <w:r>
              <w:rPr>
                <w:rFonts w:cs="Times New Roman"/>
                <w:sz w:val="24"/>
                <w:szCs w:val="24"/>
              </w:rPr>
              <w:t xml:space="preserve">ano vb. şeklinde olabilir. </w:t>
            </w:r>
            <w:r w:rsidRPr="003A46CC">
              <w:rPr>
                <w:rFonts w:cs="Times New Roman"/>
                <w:sz w:val="24"/>
                <w:szCs w:val="24"/>
              </w:rPr>
              <w:t>Her okul KİTAKU köşesini kendi istek ve beğenilerine göre tasarlar.</w:t>
            </w:r>
          </w:p>
          <w:p w:rsidR="00E221EA" w:rsidRDefault="00E221EA" w:rsidP="00E221E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B0909">
              <w:rPr>
                <w:rFonts w:cs="Times New Roman"/>
                <w:sz w:val="24"/>
                <w:szCs w:val="24"/>
              </w:rPr>
              <w:t>KİTAKU, okuldaki tüm öğrencilerin görebileceği bir noktada hazırlanmalıdır.</w:t>
            </w:r>
          </w:p>
          <w:p w:rsidR="00E221EA" w:rsidRPr="003A46CC" w:rsidRDefault="00E221EA" w:rsidP="00E221E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A46CC">
              <w:rPr>
                <w:rFonts w:cs="Times New Roman"/>
                <w:sz w:val="24"/>
                <w:szCs w:val="24"/>
              </w:rPr>
              <w:t>Öğrenciler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A46CC">
              <w:rPr>
                <w:rFonts w:cs="Times New Roman"/>
                <w:sz w:val="24"/>
                <w:szCs w:val="24"/>
              </w:rPr>
              <w:t xml:space="preserve"> yaptıkları etkinlikleri burada sergileyeceklerdir. İlerleyen zamanlarda </w:t>
            </w:r>
            <w:r>
              <w:rPr>
                <w:rFonts w:cs="Times New Roman"/>
                <w:sz w:val="24"/>
                <w:szCs w:val="24"/>
              </w:rPr>
              <w:t>gönüllü öğrenciler, bu alan</w:t>
            </w:r>
            <w:r w:rsidRPr="003A46CC">
              <w:rPr>
                <w:rFonts w:cs="Times New Roman"/>
                <w:sz w:val="24"/>
                <w:szCs w:val="24"/>
              </w:rPr>
              <w:t xml:space="preserve">da </w:t>
            </w:r>
            <w:r>
              <w:rPr>
                <w:rFonts w:cs="Times New Roman"/>
                <w:sz w:val="24"/>
                <w:szCs w:val="24"/>
              </w:rPr>
              <w:t>kitap tanıtımları düzenleyecektir.</w:t>
            </w:r>
          </w:p>
          <w:p w:rsidR="00E221EA" w:rsidRPr="00DB0909" w:rsidRDefault="00E221EA" w:rsidP="00E221EA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15A9" w:rsidRDefault="00A615A9" w:rsidP="007D3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5A9" w:rsidSect="00D609C8">
      <w:footerReference w:type="default" r:id="rId10"/>
      <w:pgSz w:w="12240" w:h="15840"/>
      <w:pgMar w:top="142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37" w:rsidRDefault="00186237" w:rsidP="00783F1C">
      <w:pPr>
        <w:spacing w:after="0" w:line="240" w:lineRule="auto"/>
      </w:pPr>
      <w:r>
        <w:separator/>
      </w:r>
    </w:p>
  </w:endnote>
  <w:endnote w:type="continuationSeparator" w:id="0">
    <w:p w:rsidR="00186237" w:rsidRDefault="00186237" w:rsidP="007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C8" w:rsidRDefault="00D609C8" w:rsidP="00783F1C">
    <w:pPr>
      <w:pStyle w:val="Altbilgi"/>
      <w:pBdr>
        <w:bottom w:val="single" w:sz="6" w:space="1" w:color="auto"/>
      </w:pBdr>
      <w:jc w:val="center"/>
      <w:rPr>
        <w:b/>
      </w:rPr>
    </w:pPr>
  </w:p>
  <w:p w:rsidR="00A047AA" w:rsidRDefault="00A047AA" w:rsidP="00783F1C">
    <w:pPr>
      <w:pStyle w:val="Altbilgi"/>
      <w:jc w:val="center"/>
      <w:rPr>
        <w:b/>
      </w:rPr>
    </w:pPr>
  </w:p>
  <w:p w:rsidR="00783F1C" w:rsidRPr="00D609C8" w:rsidRDefault="00783F1C" w:rsidP="00783F1C">
    <w:pPr>
      <w:pStyle w:val="Altbilgi"/>
      <w:jc w:val="center"/>
      <w:rPr>
        <w:b/>
      </w:rPr>
    </w:pPr>
    <w:r w:rsidRPr="00D609C8">
      <w:rPr>
        <w:b/>
      </w:rPr>
      <w:t>BURSA İL MİLLİ EĞİTİM MÜDÜRLÜĞÜ</w:t>
    </w:r>
  </w:p>
  <w:p w:rsidR="00783F1C" w:rsidRPr="00D609C8" w:rsidRDefault="00783F1C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37" w:rsidRDefault="00186237" w:rsidP="00783F1C">
      <w:pPr>
        <w:spacing w:after="0" w:line="240" w:lineRule="auto"/>
      </w:pPr>
      <w:r>
        <w:separator/>
      </w:r>
    </w:p>
  </w:footnote>
  <w:footnote w:type="continuationSeparator" w:id="0">
    <w:p w:rsidR="00186237" w:rsidRDefault="00186237" w:rsidP="0078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45A"/>
    <w:multiLevelType w:val="hybridMultilevel"/>
    <w:tmpl w:val="EACE72A2"/>
    <w:lvl w:ilvl="0" w:tplc="709A38A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676D4"/>
    <w:multiLevelType w:val="hybridMultilevel"/>
    <w:tmpl w:val="2932C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6C01"/>
    <w:multiLevelType w:val="hybridMultilevel"/>
    <w:tmpl w:val="5148C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3DE"/>
    <w:multiLevelType w:val="hybridMultilevel"/>
    <w:tmpl w:val="0A42D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08F7"/>
    <w:multiLevelType w:val="hybridMultilevel"/>
    <w:tmpl w:val="0482282A"/>
    <w:lvl w:ilvl="0" w:tplc="7F16F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116D3"/>
    <w:multiLevelType w:val="hybridMultilevel"/>
    <w:tmpl w:val="19B0FDF6"/>
    <w:lvl w:ilvl="0" w:tplc="BB8EB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1420"/>
    <w:multiLevelType w:val="hybridMultilevel"/>
    <w:tmpl w:val="7DD610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1728E"/>
    <w:multiLevelType w:val="hybridMultilevel"/>
    <w:tmpl w:val="71A8D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2CE0"/>
    <w:multiLevelType w:val="hybridMultilevel"/>
    <w:tmpl w:val="BA4692D6"/>
    <w:lvl w:ilvl="0" w:tplc="537AF16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22AD"/>
    <w:multiLevelType w:val="hybridMultilevel"/>
    <w:tmpl w:val="2DA46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34F2"/>
    <w:multiLevelType w:val="hybridMultilevel"/>
    <w:tmpl w:val="AC7EDF84"/>
    <w:lvl w:ilvl="0" w:tplc="76C00B3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223AA"/>
    <w:multiLevelType w:val="hybridMultilevel"/>
    <w:tmpl w:val="6D5A8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43197"/>
    <w:multiLevelType w:val="hybridMultilevel"/>
    <w:tmpl w:val="C24089E2"/>
    <w:lvl w:ilvl="0" w:tplc="8710E5F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918BF"/>
    <w:multiLevelType w:val="hybridMultilevel"/>
    <w:tmpl w:val="43209BBC"/>
    <w:lvl w:ilvl="0" w:tplc="59348BD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0"/>
    <w:rsid w:val="000022CA"/>
    <w:rsid w:val="000109B5"/>
    <w:rsid w:val="00012402"/>
    <w:rsid w:val="00037352"/>
    <w:rsid w:val="00042B93"/>
    <w:rsid w:val="00047AA5"/>
    <w:rsid w:val="000A6B34"/>
    <w:rsid w:val="00130DF4"/>
    <w:rsid w:val="00152E82"/>
    <w:rsid w:val="00157D19"/>
    <w:rsid w:val="001723CB"/>
    <w:rsid w:val="00186237"/>
    <w:rsid w:val="001B18E0"/>
    <w:rsid w:val="00225900"/>
    <w:rsid w:val="0026151D"/>
    <w:rsid w:val="002A0282"/>
    <w:rsid w:val="002B37E9"/>
    <w:rsid w:val="002C184D"/>
    <w:rsid w:val="002C2C29"/>
    <w:rsid w:val="002D5AD0"/>
    <w:rsid w:val="002D6D3D"/>
    <w:rsid w:val="002E5B10"/>
    <w:rsid w:val="002F64B6"/>
    <w:rsid w:val="00340E62"/>
    <w:rsid w:val="00342639"/>
    <w:rsid w:val="003510C8"/>
    <w:rsid w:val="00351BA6"/>
    <w:rsid w:val="003569EC"/>
    <w:rsid w:val="00373801"/>
    <w:rsid w:val="003772D6"/>
    <w:rsid w:val="003818E9"/>
    <w:rsid w:val="003A0371"/>
    <w:rsid w:val="003A46CC"/>
    <w:rsid w:val="003B0377"/>
    <w:rsid w:val="003C0E3B"/>
    <w:rsid w:val="003F607D"/>
    <w:rsid w:val="00432D4E"/>
    <w:rsid w:val="004A6F1E"/>
    <w:rsid w:val="004B397F"/>
    <w:rsid w:val="004B77B3"/>
    <w:rsid w:val="004D04D3"/>
    <w:rsid w:val="004F1719"/>
    <w:rsid w:val="00574ECE"/>
    <w:rsid w:val="005A3F5E"/>
    <w:rsid w:val="00683D0B"/>
    <w:rsid w:val="006854DA"/>
    <w:rsid w:val="00705D8B"/>
    <w:rsid w:val="00721639"/>
    <w:rsid w:val="00750689"/>
    <w:rsid w:val="00770EF4"/>
    <w:rsid w:val="00772D3E"/>
    <w:rsid w:val="00783F1C"/>
    <w:rsid w:val="007857F3"/>
    <w:rsid w:val="007B0E38"/>
    <w:rsid w:val="007D39D2"/>
    <w:rsid w:val="007F7CF0"/>
    <w:rsid w:val="00813CE3"/>
    <w:rsid w:val="00827410"/>
    <w:rsid w:val="008873A4"/>
    <w:rsid w:val="008A5720"/>
    <w:rsid w:val="008E3955"/>
    <w:rsid w:val="009201EA"/>
    <w:rsid w:val="0092408A"/>
    <w:rsid w:val="0094578E"/>
    <w:rsid w:val="009503FF"/>
    <w:rsid w:val="009751D3"/>
    <w:rsid w:val="009970BB"/>
    <w:rsid w:val="009B308C"/>
    <w:rsid w:val="009B5893"/>
    <w:rsid w:val="009B7BAC"/>
    <w:rsid w:val="009F0BFC"/>
    <w:rsid w:val="00A047AA"/>
    <w:rsid w:val="00A148AA"/>
    <w:rsid w:val="00A30DEF"/>
    <w:rsid w:val="00A5575C"/>
    <w:rsid w:val="00A615A9"/>
    <w:rsid w:val="00AB2AEC"/>
    <w:rsid w:val="00AE5B97"/>
    <w:rsid w:val="00AF7D7C"/>
    <w:rsid w:val="00B0677E"/>
    <w:rsid w:val="00B2289B"/>
    <w:rsid w:val="00B273F6"/>
    <w:rsid w:val="00B35388"/>
    <w:rsid w:val="00B47BCF"/>
    <w:rsid w:val="00B83FC8"/>
    <w:rsid w:val="00BA2324"/>
    <w:rsid w:val="00BC7867"/>
    <w:rsid w:val="00BD1986"/>
    <w:rsid w:val="00BD2410"/>
    <w:rsid w:val="00C07C33"/>
    <w:rsid w:val="00C43FFA"/>
    <w:rsid w:val="00C613C0"/>
    <w:rsid w:val="00C66E32"/>
    <w:rsid w:val="00C86772"/>
    <w:rsid w:val="00D609C8"/>
    <w:rsid w:val="00D91CB8"/>
    <w:rsid w:val="00D964CA"/>
    <w:rsid w:val="00DB0909"/>
    <w:rsid w:val="00DF0C01"/>
    <w:rsid w:val="00E221EA"/>
    <w:rsid w:val="00E22B1C"/>
    <w:rsid w:val="00E37EED"/>
    <w:rsid w:val="00E657BB"/>
    <w:rsid w:val="00E75434"/>
    <w:rsid w:val="00E82ECD"/>
    <w:rsid w:val="00EA16F2"/>
    <w:rsid w:val="00EB69D2"/>
    <w:rsid w:val="00EB7333"/>
    <w:rsid w:val="00EC366C"/>
    <w:rsid w:val="00EE07F1"/>
    <w:rsid w:val="00EE210F"/>
    <w:rsid w:val="00EF3C15"/>
    <w:rsid w:val="00F05E8C"/>
    <w:rsid w:val="00F20C63"/>
    <w:rsid w:val="00F237FE"/>
    <w:rsid w:val="00F3083F"/>
    <w:rsid w:val="00F458C9"/>
    <w:rsid w:val="00F5425A"/>
    <w:rsid w:val="00F96FC1"/>
    <w:rsid w:val="00F97B0E"/>
    <w:rsid w:val="00FA6E16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3BA43-0B3A-4010-BF51-61BD60F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D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F1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F1C"/>
    <w:rPr>
      <w:lang w:val="tr-TR"/>
    </w:rPr>
  </w:style>
  <w:style w:type="table" w:styleId="TabloKlavuzu">
    <w:name w:val="Table Grid"/>
    <w:basedOn w:val="NormalTablo"/>
    <w:uiPriority w:val="39"/>
    <w:rsid w:val="0081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E337-B5CA-490E-A7C6-2B4E87D0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</dc:creator>
  <cp:keywords/>
  <dc:description/>
  <cp:lastModifiedBy>komisyon</cp:lastModifiedBy>
  <cp:revision>53</cp:revision>
  <dcterms:created xsi:type="dcterms:W3CDTF">2019-11-11T11:31:00Z</dcterms:created>
  <dcterms:modified xsi:type="dcterms:W3CDTF">2019-12-09T09:37:00Z</dcterms:modified>
</cp:coreProperties>
</file>